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1F9" w:rsidRDefault="00D82A76" w:rsidP="0036727C">
      <w:pPr>
        <w:pStyle w:val="BodyText"/>
        <w:spacing w:before="34"/>
        <w:ind w:left="5813" w:right="139" w:firstLine="1800"/>
        <w:jc w:val="right"/>
      </w:pPr>
      <w:r>
        <w:t>Al</w:t>
      </w:r>
      <w:r>
        <w:rPr>
          <w:spacing w:val="-14"/>
        </w:rPr>
        <w:t xml:space="preserve"> </w:t>
      </w:r>
      <w:r>
        <w:t>Dirigente</w:t>
      </w:r>
      <w:r>
        <w:rPr>
          <w:spacing w:val="-14"/>
        </w:rPr>
        <w:t xml:space="preserve"> </w:t>
      </w:r>
      <w:r>
        <w:t>Scolastico dell’Istituto</w:t>
      </w:r>
      <w:r>
        <w:rPr>
          <w:spacing w:val="-3"/>
        </w:rPr>
        <w:t xml:space="preserve"> </w:t>
      </w:r>
      <w:r>
        <w:t xml:space="preserve">Comprensivo </w:t>
      </w:r>
      <w:r w:rsidR="0036727C">
        <w:t>Supino</w:t>
      </w:r>
    </w:p>
    <w:p w:rsidR="007951F9" w:rsidRDefault="007951F9">
      <w:pPr>
        <w:pStyle w:val="BodyText"/>
        <w:ind w:left="0"/>
      </w:pPr>
    </w:p>
    <w:p w:rsidR="007951F9" w:rsidRDefault="00D82A76">
      <w:pPr>
        <w:pStyle w:val="Heading1"/>
        <w:spacing w:before="0"/>
      </w:pPr>
      <w:r>
        <w:t>RICHIESTA</w:t>
      </w:r>
      <w:r>
        <w:rPr>
          <w:spacing w:val="-3"/>
        </w:rPr>
        <w:t xml:space="preserve"> </w:t>
      </w:r>
      <w:r>
        <w:t>ESAMI</w:t>
      </w:r>
      <w:r>
        <w:rPr>
          <w:spacing w:val="-3"/>
        </w:rPr>
        <w:t xml:space="preserve"> </w:t>
      </w:r>
      <w:r>
        <w:rPr>
          <w:spacing w:val="-2"/>
        </w:rPr>
        <w:t>IDONEITA’</w:t>
      </w:r>
    </w:p>
    <w:p w:rsidR="007951F9" w:rsidRDefault="00D82A76">
      <w:pPr>
        <w:spacing w:before="3"/>
        <w:ind w:left="1" w:right="2"/>
        <w:jc w:val="center"/>
        <w:rPr>
          <w:b/>
          <w:i/>
          <w:sz w:val="24"/>
        </w:rPr>
      </w:pPr>
      <w:r>
        <w:rPr>
          <w:i/>
          <w:sz w:val="24"/>
        </w:rPr>
        <w:t>Scadenza</w:t>
      </w:r>
      <w:r>
        <w:rPr>
          <w:i/>
          <w:spacing w:val="-5"/>
          <w:sz w:val="24"/>
        </w:rPr>
        <w:t xml:space="preserve"> </w:t>
      </w:r>
      <w:r>
        <w:rPr>
          <w:i/>
          <w:sz w:val="24"/>
        </w:rPr>
        <w:t>termine</w:t>
      </w:r>
      <w:r>
        <w:rPr>
          <w:i/>
          <w:spacing w:val="-2"/>
          <w:sz w:val="24"/>
        </w:rPr>
        <w:t xml:space="preserve"> </w:t>
      </w:r>
      <w:r>
        <w:rPr>
          <w:i/>
          <w:sz w:val="24"/>
        </w:rPr>
        <w:t>di</w:t>
      </w:r>
      <w:r>
        <w:rPr>
          <w:i/>
          <w:spacing w:val="-3"/>
          <w:sz w:val="24"/>
        </w:rPr>
        <w:t xml:space="preserve"> </w:t>
      </w:r>
      <w:r>
        <w:rPr>
          <w:i/>
          <w:sz w:val="24"/>
        </w:rPr>
        <w:t>presentazione</w:t>
      </w:r>
      <w:r>
        <w:rPr>
          <w:i/>
          <w:spacing w:val="-2"/>
          <w:sz w:val="24"/>
        </w:rPr>
        <w:t xml:space="preserve"> </w:t>
      </w:r>
      <w:r>
        <w:rPr>
          <w:i/>
          <w:sz w:val="24"/>
        </w:rPr>
        <w:t>della</w:t>
      </w:r>
      <w:r>
        <w:rPr>
          <w:i/>
          <w:spacing w:val="-4"/>
          <w:sz w:val="24"/>
        </w:rPr>
        <w:t xml:space="preserve"> </w:t>
      </w:r>
      <w:r>
        <w:rPr>
          <w:i/>
          <w:sz w:val="24"/>
        </w:rPr>
        <w:t>domanda:</w:t>
      </w:r>
      <w:r>
        <w:rPr>
          <w:i/>
          <w:spacing w:val="3"/>
          <w:sz w:val="24"/>
        </w:rPr>
        <w:t xml:space="preserve"> </w:t>
      </w:r>
      <w:r>
        <w:rPr>
          <w:b/>
          <w:i/>
          <w:sz w:val="24"/>
        </w:rPr>
        <w:t>30</w:t>
      </w:r>
      <w:r>
        <w:rPr>
          <w:b/>
          <w:i/>
          <w:spacing w:val="-2"/>
          <w:sz w:val="24"/>
        </w:rPr>
        <w:t xml:space="preserve"> </w:t>
      </w:r>
      <w:r>
        <w:rPr>
          <w:b/>
          <w:i/>
          <w:sz w:val="24"/>
        </w:rPr>
        <w:t>aprile</w:t>
      </w:r>
      <w:r>
        <w:rPr>
          <w:b/>
          <w:i/>
          <w:spacing w:val="-5"/>
          <w:sz w:val="24"/>
        </w:rPr>
        <w:t xml:space="preserve"> </w:t>
      </w:r>
      <w:r>
        <w:rPr>
          <w:b/>
          <w:i/>
          <w:sz w:val="24"/>
        </w:rPr>
        <w:t>di</w:t>
      </w:r>
      <w:r>
        <w:rPr>
          <w:b/>
          <w:i/>
          <w:spacing w:val="-4"/>
          <w:sz w:val="24"/>
        </w:rPr>
        <w:t xml:space="preserve"> </w:t>
      </w:r>
      <w:r>
        <w:rPr>
          <w:b/>
          <w:i/>
          <w:sz w:val="24"/>
        </w:rPr>
        <w:t>ciascun</w:t>
      </w:r>
      <w:r>
        <w:rPr>
          <w:b/>
          <w:i/>
          <w:spacing w:val="-4"/>
          <w:sz w:val="24"/>
        </w:rPr>
        <w:t xml:space="preserve"> anno</w:t>
      </w:r>
    </w:p>
    <w:p w:rsidR="007951F9" w:rsidRDefault="00D82A76">
      <w:pPr>
        <w:pStyle w:val="BodyText"/>
        <w:spacing w:before="292"/>
      </w:pPr>
      <w:r>
        <w:t xml:space="preserve">I </w:t>
      </w:r>
      <w:r>
        <w:rPr>
          <w:spacing w:val="-2"/>
        </w:rPr>
        <w:t>sottoscritti</w:t>
      </w:r>
    </w:p>
    <w:p w:rsidR="007951F9" w:rsidRDefault="00D82A76">
      <w:pPr>
        <w:pStyle w:val="BodyText"/>
        <w:tabs>
          <w:tab w:val="left" w:pos="4762"/>
          <w:tab w:val="left" w:pos="5235"/>
          <w:tab w:val="left" w:pos="6205"/>
          <w:tab w:val="left" w:pos="7935"/>
          <w:tab w:val="left" w:pos="9052"/>
          <w:tab w:val="left" w:pos="9580"/>
          <w:tab w:val="left" w:pos="9651"/>
          <w:tab w:val="left" w:pos="9825"/>
        </w:tabs>
        <w:ind w:right="92"/>
      </w:pPr>
      <w:r>
        <w:t xml:space="preserve">Padre </w:t>
      </w:r>
      <w:r>
        <w:rPr>
          <w:u w:val="single"/>
        </w:rPr>
        <w:tab/>
      </w:r>
      <w:r>
        <w:rPr>
          <w:u w:val="single"/>
        </w:rPr>
        <w:tab/>
      </w:r>
      <w:r>
        <w:t xml:space="preserve">Madre </w:t>
      </w:r>
      <w:r>
        <w:rPr>
          <w:u w:val="single"/>
        </w:rPr>
        <w:tab/>
      </w:r>
      <w:r>
        <w:rPr>
          <w:u w:val="single"/>
        </w:rPr>
        <w:tab/>
      </w:r>
      <w:r>
        <w:rPr>
          <w:u w:val="single"/>
        </w:rPr>
        <w:tab/>
      </w:r>
      <w:r>
        <w:rPr>
          <w:u w:val="single"/>
        </w:rPr>
        <w:tab/>
      </w:r>
      <w:r>
        <w:t xml:space="preserve"> residenti</w:t>
      </w:r>
      <w:r>
        <w:rPr>
          <w:spacing w:val="40"/>
        </w:rPr>
        <w:t xml:space="preserve"> </w:t>
      </w:r>
      <w:r>
        <w:t>nel</w:t>
      </w:r>
      <w:r>
        <w:rPr>
          <w:spacing w:val="40"/>
        </w:rPr>
        <w:t xml:space="preserve"> </w:t>
      </w:r>
      <w:r>
        <w:t>Comune</w:t>
      </w:r>
      <w:r>
        <w:rPr>
          <w:spacing w:val="40"/>
        </w:rPr>
        <w:t xml:space="preserve"> </w:t>
      </w:r>
      <w:r>
        <w:t>di</w:t>
      </w:r>
      <w:r>
        <w:rPr>
          <w:spacing w:val="34"/>
        </w:rPr>
        <w:t xml:space="preserve"> </w:t>
      </w:r>
      <w:r>
        <w:rPr>
          <w:u w:val="single"/>
        </w:rPr>
        <w:tab/>
      </w:r>
      <w:r>
        <w:rPr>
          <w:u w:val="single"/>
        </w:rPr>
        <w:tab/>
      </w:r>
      <w:r>
        <w:rPr>
          <w:u w:val="single"/>
        </w:rPr>
        <w:tab/>
      </w:r>
      <w:r>
        <w:rPr>
          <w:u w:val="single"/>
        </w:rPr>
        <w:tab/>
      </w:r>
      <w:r>
        <w:rPr>
          <w:u w:val="single"/>
        </w:rPr>
        <w:tab/>
      </w:r>
      <w:r>
        <w:rPr>
          <w:spacing w:val="-12"/>
        </w:rPr>
        <w:t xml:space="preserve"> </w:t>
      </w:r>
      <w:r>
        <w:t>(</w:t>
      </w:r>
      <w:r>
        <w:rPr>
          <w:u w:val="single"/>
        </w:rPr>
        <w:tab/>
      </w:r>
      <w:r>
        <w:rPr>
          <w:u w:val="single"/>
        </w:rPr>
        <w:tab/>
      </w:r>
      <w:r>
        <w:rPr>
          <w:spacing w:val="-6"/>
        </w:rPr>
        <w:t xml:space="preserve">), </w:t>
      </w:r>
      <w:r>
        <w:t>in</w:t>
      </w:r>
      <w:r>
        <w:rPr>
          <w:spacing w:val="40"/>
        </w:rPr>
        <w:t xml:space="preserve"> </w:t>
      </w:r>
      <w:r>
        <w:t>Via</w:t>
      </w:r>
      <w:r>
        <w:rPr>
          <w:spacing w:val="77"/>
        </w:rPr>
        <w:t xml:space="preserve"> </w:t>
      </w:r>
      <w:r>
        <w:rPr>
          <w:u w:val="single"/>
        </w:rPr>
        <w:tab/>
      </w:r>
      <w:r>
        <w:rPr>
          <w:u w:val="single"/>
        </w:rPr>
        <w:tab/>
      </w:r>
      <w:r>
        <w:rPr>
          <w:u w:val="single"/>
        </w:rPr>
        <w:tab/>
      </w:r>
      <w:r>
        <w:t xml:space="preserve"> n.</w:t>
      </w:r>
      <w:r>
        <w:rPr>
          <w:spacing w:val="40"/>
        </w:rPr>
        <w:t xml:space="preserve"> </w:t>
      </w:r>
      <w:r>
        <w:t>civico</w:t>
      </w:r>
      <w:r>
        <w:rPr>
          <w:spacing w:val="77"/>
        </w:rPr>
        <w:t xml:space="preserve"> </w:t>
      </w:r>
      <w:r>
        <w:rPr>
          <w:u w:val="single"/>
        </w:rPr>
        <w:tab/>
      </w:r>
      <w:r>
        <w:t xml:space="preserve"> C.a.p.</w:t>
      </w:r>
      <w:r>
        <w:rPr>
          <w:spacing w:val="76"/>
        </w:rPr>
        <w:t xml:space="preserve"> </w:t>
      </w:r>
      <w:r>
        <w:rPr>
          <w:u w:val="single"/>
        </w:rPr>
        <w:tab/>
      </w:r>
      <w:r>
        <w:rPr>
          <w:u w:val="single"/>
        </w:rPr>
        <w:tab/>
      </w:r>
      <w:r>
        <w:rPr>
          <w:u w:val="single"/>
        </w:rPr>
        <w:tab/>
      </w:r>
      <w:r>
        <w:rPr>
          <w:u w:val="single"/>
        </w:rPr>
        <w:tab/>
      </w:r>
      <w:r>
        <w:t xml:space="preserve"> </w:t>
      </w:r>
      <w:r>
        <w:rPr>
          <w:spacing w:val="-2"/>
        </w:rPr>
        <w:t>Telefono</w:t>
      </w:r>
      <w:r>
        <w:rPr>
          <w:u w:val="single"/>
        </w:rPr>
        <w:tab/>
      </w:r>
      <w:r>
        <w:t xml:space="preserve">email </w:t>
      </w:r>
      <w:r>
        <w:rPr>
          <w:u w:val="single"/>
        </w:rPr>
        <w:tab/>
      </w:r>
      <w:r>
        <w:rPr>
          <w:u w:val="single"/>
        </w:rPr>
        <w:tab/>
      </w:r>
      <w:r>
        <w:rPr>
          <w:u w:val="single"/>
        </w:rPr>
        <w:tab/>
      </w:r>
      <w:r>
        <w:rPr>
          <w:u w:val="single"/>
        </w:rPr>
        <w:tab/>
      </w:r>
      <w:r>
        <w:rPr>
          <w:u w:val="single"/>
        </w:rPr>
        <w:tab/>
      </w:r>
      <w:r>
        <w:rPr>
          <w:u w:val="single"/>
        </w:rPr>
        <w:tab/>
      </w:r>
    </w:p>
    <w:p w:rsidR="007951F9" w:rsidRDefault="00D82A76">
      <w:pPr>
        <w:pStyle w:val="Heading1"/>
        <w:spacing w:before="239"/>
        <w:ind w:right="1"/>
      </w:pPr>
      <w:r>
        <w:t>CHIEDONO</w:t>
      </w:r>
      <w:r>
        <w:rPr>
          <w:spacing w:val="-3"/>
        </w:rPr>
        <w:t xml:space="preserve"> </w:t>
      </w:r>
      <w:r>
        <w:rPr>
          <w:spacing w:val="-5"/>
        </w:rPr>
        <w:t>PER</w:t>
      </w:r>
    </w:p>
    <w:p w:rsidR="007951F9" w:rsidRDefault="00D82A76">
      <w:pPr>
        <w:pStyle w:val="BodyText"/>
        <w:tabs>
          <w:tab w:val="left" w:pos="5369"/>
          <w:tab w:val="left" w:pos="6044"/>
          <w:tab w:val="left" w:pos="7559"/>
          <w:tab w:val="left" w:pos="8250"/>
          <w:tab w:val="left" w:pos="9109"/>
          <w:tab w:val="left" w:pos="9162"/>
          <w:tab w:val="left" w:pos="9749"/>
        </w:tabs>
        <w:ind w:right="170"/>
      </w:pPr>
      <w:r>
        <w:t xml:space="preserve">il/la proprio/a figlio/a </w:t>
      </w:r>
      <w:r>
        <w:rPr>
          <w:u w:val="single"/>
        </w:rPr>
        <w:tab/>
      </w:r>
      <w:r>
        <w:rPr>
          <w:u w:val="single"/>
        </w:rPr>
        <w:tab/>
      </w:r>
      <w:r>
        <w:rPr>
          <w:u w:val="single"/>
        </w:rPr>
        <w:tab/>
      </w:r>
      <w:r>
        <w:rPr>
          <w:u w:val="single"/>
        </w:rPr>
        <w:tab/>
      </w:r>
      <w:r>
        <w:rPr>
          <w:u w:val="single"/>
        </w:rPr>
        <w:tab/>
      </w:r>
      <w:r>
        <w:rPr>
          <w:u w:val="single"/>
        </w:rPr>
        <w:tab/>
      </w:r>
      <w:r>
        <w:rPr>
          <w:u w:val="single"/>
        </w:rPr>
        <w:tab/>
      </w:r>
      <w:r>
        <w:t xml:space="preserve"> nato/a a </w:t>
      </w:r>
      <w:r>
        <w:rPr>
          <w:u w:val="single"/>
        </w:rPr>
        <w:tab/>
      </w:r>
      <w:r>
        <w:rPr>
          <w:spacing w:val="-10"/>
        </w:rPr>
        <w:t>(</w:t>
      </w:r>
      <w:r>
        <w:rPr>
          <w:u w:val="single"/>
        </w:rPr>
        <w:tab/>
      </w:r>
      <w:r>
        <w:t xml:space="preserve">)in data </w:t>
      </w:r>
      <w:r>
        <w:rPr>
          <w:u w:val="single"/>
        </w:rPr>
        <w:tab/>
      </w:r>
      <w:r>
        <w:rPr>
          <w:spacing w:val="-10"/>
        </w:rPr>
        <w:t>/</w:t>
      </w:r>
      <w:r>
        <w:rPr>
          <w:u w:val="single"/>
        </w:rPr>
        <w:tab/>
      </w:r>
      <w:r>
        <w:rPr>
          <w:spacing w:val="-10"/>
        </w:rPr>
        <w:t>/</w:t>
      </w:r>
      <w:r>
        <w:rPr>
          <w:u w:val="single"/>
        </w:rPr>
        <w:tab/>
      </w:r>
      <w:r>
        <w:t xml:space="preserve"> cod.fiscale </w:t>
      </w:r>
      <w:r>
        <w:rPr>
          <w:u w:val="single"/>
        </w:rPr>
        <w:tab/>
      </w:r>
      <w:r>
        <w:rPr>
          <w:u w:val="single"/>
        </w:rPr>
        <w:tab/>
      </w:r>
      <w:r>
        <w:rPr>
          <w:u w:val="single"/>
        </w:rPr>
        <w:tab/>
      </w:r>
      <w:r>
        <w:rPr>
          <w:u w:val="single"/>
        </w:rPr>
        <w:tab/>
      </w:r>
      <w:r>
        <w:rPr>
          <w:u w:val="single"/>
        </w:rPr>
        <w:tab/>
      </w:r>
      <w:r>
        <w:rPr>
          <w:u w:val="single"/>
        </w:rPr>
        <w:tab/>
      </w:r>
    </w:p>
    <w:p w:rsidR="007951F9" w:rsidRDefault="00D82A76">
      <w:pPr>
        <w:pStyle w:val="BodyText"/>
        <w:tabs>
          <w:tab w:val="left" w:pos="5390"/>
          <w:tab w:val="left" w:pos="5721"/>
          <w:tab w:val="left" w:pos="6376"/>
        </w:tabs>
        <w:spacing w:before="240" w:line="405" w:lineRule="auto"/>
        <w:ind w:right="374"/>
        <w:rPr>
          <w:rFonts w:ascii="Times New Roman" w:hAnsi="Times New Roman"/>
        </w:rPr>
      </w:pPr>
      <w:r>
        <w:t xml:space="preserve">l’ammissione agli esami di idoneità per la classe </w:t>
      </w:r>
      <w:r>
        <w:rPr>
          <w:rFonts w:ascii="Times New Roman" w:hAnsi="Times New Roman"/>
          <w:u w:val="single"/>
        </w:rPr>
        <w:tab/>
      </w:r>
      <w:r>
        <w:rPr>
          <w:rFonts w:ascii="Times New Roman" w:hAnsi="Times New Roman"/>
          <w:u w:val="single"/>
        </w:rPr>
        <w:tab/>
      </w:r>
      <w:r>
        <w:t>della</w:t>
      </w:r>
      <w:r>
        <w:rPr>
          <w:spacing w:val="-8"/>
        </w:rPr>
        <w:t xml:space="preserve"> </w:t>
      </w:r>
      <w:r>
        <w:t>scuola</w:t>
      </w:r>
      <w:r>
        <w:rPr>
          <w:spacing w:val="-9"/>
        </w:rPr>
        <w:t xml:space="preserve"> </w:t>
      </w:r>
      <w:r>
        <w:t>(barrare</w:t>
      </w:r>
      <w:r>
        <w:rPr>
          <w:spacing w:val="-6"/>
        </w:rPr>
        <w:t xml:space="preserve"> </w:t>
      </w:r>
      <w:r>
        <w:t>con</w:t>
      </w:r>
      <w:r>
        <w:rPr>
          <w:spacing w:val="-8"/>
        </w:rPr>
        <w:t xml:space="preserve"> </w:t>
      </w:r>
      <w:r>
        <w:t>una</w:t>
      </w:r>
      <w:r>
        <w:rPr>
          <w:spacing w:val="-7"/>
        </w:rPr>
        <w:t xml:space="preserve"> </w:t>
      </w:r>
      <w:r>
        <w:t xml:space="preserve">crocetta): [ ] primaria [ ] secondaria di I grado, per l’a.s. </w:t>
      </w:r>
      <w:r>
        <w:rPr>
          <w:rFonts w:ascii="Times New Roman" w:hAnsi="Times New Roman"/>
          <w:u w:val="single"/>
        </w:rPr>
        <w:tab/>
      </w:r>
      <w:r>
        <w:rPr>
          <w:spacing w:val="-10"/>
        </w:rPr>
        <w:t>/</w:t>
      </w:r>
      <w:r>
        <w:rPr>
          <w:rFonts w:ascii="Times New Roman" w:hAnsi="Times New Roman"/>
          <w:u w:val="single"/>
        </w:rPr>
        <w:tab/>
      </w:r>
      <w:r>
        <w:rPr>
          <w:rFonts w:ascii="Times New Roman" w:hAnsi="Times New Roman"/>
          <w:u w:val="single"/>
        </w:rPr>
        <w:tab/>
      </w:r>
    </w:p>
    <w:p w:rsidR="007951F9" w:rsidRDefault="00D82A76">
      <w:pPr>
        <w:pStyle w:val="Heading1"/>
      </w:pPr>
      <w:r>
        <w:rPr>
          <w:spacing w:val="-2"/>
        </w:rPr>
        <w:t>DICHIARANO</w:t>
      </w:r>
    </w:p>
    <w:p w:rsidR="007951F9" w:rsidRDefault="00D82A76">
      <w:pPr>
        <w:pStyle w:val="ListParagraph"/>
        <w:numPr>
          <w:ilvl w:val="0"/>
          <w:numId w:val="2"/>
        </w:numPr>
        <w:tabs>
          <w:tab w:val="left" w:pos="269"/>
          <w:tab w:val="left" w:pos="9812"/>
        </w:tabs>
        <w:spacing w:before="199"/>
        <w:ind w:left="269" w:hanging="129"/>
        <w:rPr>
          <w:sz w:val="24"/>
        </w:rPr>
      </w:pPr>
      <w:r>
        <w:rPr>
          <w:sz w:val="24"/>
        </w:rPr>
        <w:t>che</w:t>
      </w:r>
      <w:r>
        <w:rPr>
          <w:spacing w:val="-4"/>
          <w:sz w:val="24"/>
        </w:rPr>
        <w:t xml:space="preserve"> </w:t>
      </w:r>
      <w:r>
        <w:rPr>
          <w:sz w:val="24"/>
        </w:rPr>
        <w:t>il/la</w:t>
      </w:r>
      <w:r>
        <w:rPr>
          <w:spacing w:val="-4"/>
          <w:sz w:val="24"/>
        </w:rPr>
        <w:t xml:space="preserve"> </w:t>
      </w:r>
      <w:r>
        <w:rPr>
          <w:sz w:val="24"/>
        </w:rPr>
        <w:t>candidato/a</w:t>
      </w:r>
      <w:r>
        <w:rPr>
          <w:spacing w:val="-4"/>
          <w:sz w:val="24"/>
        </w:rPr>
        <w:t xml:space="preserve"> </w:t>
      </w:r>
      <w:r>
        <w:rPr>
          <w:sz w:val="24"/>
        </w:rPr>
        <w:t>ha</w:t>
      </w:r>
      <w:r>
        <w:rPr>
          <w:spacing w:val="-4"/>
          <w:sz w:val="24"/>
        </w:rPr>
        <w:t xml:space="preserve"> </w:t>
      </w:r>
      <w:r>
        <w:rPr>
          <w:sz w:val="24"/>
        </w:rPr>
        <w:t>studiato</w:t>
      </w:r>
      <w:r>
        <w:rPr>
          <w:spacing w:val="-1"/>
          <w:sz w:val="24"/>
        </w:rPr>
        <w:t xml:space="preserve"> </w:t>
      </w:r>
      <w:r>
        <w:rPr>
          <w:sz w:val="24"/>
        </w:rPr>
        <w:t>la/le</w:t>
      </w:r>
      <w:r>
        <w:rPr>
          <w:spacing w:val="4"/>
          <w:sz w:val="24"/>
        </w:rPr>
        <w:t xml:space="preserve"> </w:t>
      </w:r>
      <w:r>
        <w:rPr>
          <w:sz w:val="24"/>
        </w:rPr>
        <w:t>seguente/i</w:t>
      </w:r>
      <w:r>
        <w:rPr>
          <w:spacing w:val="-4"/>
          <w:sz w:val="24"/>
        </w:rPr>
        <w:t xml:space="preserve"> </w:t>
      </w:r>
      <w:r>
        <w:rPr>
          <w:sz w:val="24"/>
        </w:rPr>
        <w:t>lingua/e</w:t>
      </w:r>
      <w:r>
        <w:rPr>
          <w:spacing w:val="-1"/>
          <w:sz w:val="24"/>
        </w:rPr>
        <w:t xml:space="preserve"> </w:t>
      </w:r>
      <w:r>
        <w:rPr>
          <w:sz w:val="24"/>
        </w:rPr>
        <w:t>straniera/e:</w:t>
      </w:r>
      <w:r>
        <w:rPr>
          <w:spacing w:val="-1"/>
          <w:sz w:val="24"/>
        </w:rPr>
        <w:t xml:space="preserve"> </w:t>
      </w:r>
      <w:r>
        <w:rPr>
          <w:sz w:val="24"/>
          <w:u w:val="single"/>
        </w:rPr>
        <w:tab/>
      </w:r>
    </w:p>
    <w:p w:rsidR="007951F9" w:rsidRDefault="00D82A76">
      <w:pPr>
        <w:pStyle w:val="ListParagraph"/>
        <w:numPr>
          <w:ilvl w:val="0"/>
          <w:numId w:val="2"/>
        </w:numPr>
        <w:tabs>
          <w:tab w:val="left" w:pos="269"/>
        </w:tabs>
        <w:spacing w:before="46" w:line="439" w:lineRule="auto"/>
        <w:ind w:right="3754" w:firstLine="0"/>
        <w:rPr>
          <w:sz w:val="24"/>
        </w:rPr>
      </w:pPr>
      <w:r>
        <w:rPr>
          <w:sz w:val="24"/>
        </w:rPr>
        <w:t>di</w:t>
      </w:r>
      <w:r>
        <w:rPr>
          <w:spacing w:val="-6"/>
          <w:sz w:val="24"/>
        </w:rPr>
        <w:t xml:space="preserve"> </w:t>
      </w:r>
      <w:r>
        <w:rPr>
          <w:sz w:val="24"/>
        </w:rPr>
        <w:t>non</w:t>
      </w:r>
      <w:r>
        <w:rPr>
          <w:spacing w:val="-3"/>
          <w:sz w:val="24"/>
        </w:rPr>
        <w:t xml:space="preserve"> </w:t>
      </w:r>
      <w:r>
        <w:rPr>
          <w:sz w:val="24"/>
        </w:rPr>
        <w:t>aver</w:t>
      </w:r>
      <w:r>
        <w:rPr>
          <w:spacing w:val="-3"/>
          <w:sz w:val="24"/>
        </w:rPr>
        <w:t xml:space="preserve"> </w:t>
      </w:r>
      <w:r>
        <w:rPr>
          <w:sz w:val="24"/>
        </w:rPr>
        <w:t>presentato</w:t>
      </w:r>
      <w:r>
        <w:rPr>
          <w:spacing w:val="-6"/>
          <w:sz w:val="24"/>
        </w:rPr>
        <w:t xml:space="preserve"> </w:t>
      </w:r>
      <w:r>
        <w:rPr>
          <w:sz w:val="24"/>
        </w:rPr>
        <w:t>analoga</w:t>
      </w:r>
      <w:r>
        <w:rPr>
          <w:spacing w:val="-6"/>
          <w:sz w:val="24"/>
        </w:rPr>
        <w:t xml:space="preserve"> </w:t>
      </w:r>
      <w:r>
        <w:rPr>
          <w:sz w:val="24"/>
        </w:rPr>
        <w:t>domanda</w:t>
      </w:r>
      <w:r>
        <w:rPr>
          <w:spacing w:val="-6"/>
          <w:sz w:val="24"/>
        </w:rPr>
        <w:t xml:space="preserve"> </w:t>
      </w:r>
      <w:r>
        <w:rPr>
          <w:sz w:val="24"/>
        </w:rPr>
        <w:t>presso</w:t>
      </w:r>
      <w:r>
        <w:rPr>
          <w:spacing w:val="-6"/>
          <w:sz w:val="24"/>
        </w:rPr>
        <w:t xml:space="preserve"> </w:t>
      </w:r>
      <w:r>
        <w:rPr>
          <w:sz w:val="24"/>
        </w:rPr>
        <w:t>altri</w:t>
      </w:r>
      <w:r>
        <w:rPr>
          <w:spacing w:val="-6"/>
          <w:sz w:val="24"/>
        </w:rPr>
        <w:t xml:space="preserve"> </w:t>
      </w:r>
      <w:r w:rsidR="0036727C">
        <w:rPr>
          <w:sz w:val="24"/>
        </w:rPr>
        <w:t>I</w:t>
      </w:r>
      <w:r>
        <w:rPr>
          <w:sz w:val="24"/>
        </w:rPr>
        <w:t>stituti. Allegano a tal fine la seguente documentazione:</w:t>
      </w:r>
    </w:p>
    <w:p w:rsidR="007951F9" w:rsidRDefault="00D82A76">
      <w:pPr>
        <w:pStyle w:val="ListParagraph"/>
        <w:numPr>
          <w:ilvl w:val="0"/>
          <w:numId w:val="2"/>
        </w:numPr>
        <w:tabs>
          <w:tab w:val="left" w:pos="269"/>
        </w:tabs>
        <w:spacing w:line="250" w:lineRule="exact"/>
        <w:ind w:left="269" w:hanging="129"/>
        <w:rPr>
          <w:sz w:val="24"/>
        </w:rPr>
      </w:pPr>
      <w:r>
        <w:rPr>
          <w:sz w:val="24"/>
        </w:rPr>
        <w:t>fotocopia</w:t>
      </w:r>
      <w:r>
        <w:rPr>
          <w:spacing w:val="-6"/>
          <w:sz w:val="24"/>
        </w:rPr>
        <w:t xml:space="preserve"> </w:t>
      </w:r>
      <w:r>
        <w:rPr>
          <w:sz w:val="24"/>
        </w:rPr>
        <w:t>documento</w:t>
      </w:r>
      <w:r>
        <w:rPr>
          <w:spacing w:val="-6"/>
          <w:sz w:val="24"/>
        </w:rPr>
        <w:t xml:space="preserve"> </w:t>
      </w:r>
      <w:r>
        <w:rPr>
          <w:sz w:val="24"/>
        </w:rPr>
        <w:t>di</w:t>
      </w:r>
      <w:r>
        <w:rPr>
          <w:spacing w:val="-3"/>
          <w:sz w:val="24"/>
        </w:rPr>
        <w:t xml:space="preserve"> </w:t>
      </w:r>
      <w:r>
        <w:rPr>
          <w:sz w:val="24"/>
        </w:rPr>
        <w:t>identità</w:t>
      </w:r>
      <w:r>
        <w:rPr>
          <w:spacing w:val="-6"/>
          <w:sz w:val="24"/>
        </w:rPr>
        <w:t xml:space="preserve"> </w:t>
      </w:r>
      <w:r>
        <w:rPr>
          <w:sz w:val="24"/>
        </w:rPr>
        <w:t>dei</w:t>
      </w:r>
      <w:r>
        <w:rPr>
          <w:spacing w:val="-4"/>
          <w:sz w:val="24"/>
        </w:rPr>
        <w:t xml:space="preserve"> </w:t>
      </w:r>
      <w:r>
        <w:rPr>
          <w:spacing w:val="-2"/>
          <w:sz w:val="24"/>
        </w:rPr>
        <w:t>dichiaranti;</w:t>
      </w:r>
    </w:p>
    <w:p w:rsidR="007951F9" w:rsidRDefault="00D82A76">
      <w:pPr>
        <w:pStyle w:val="ListParagraph"/>
        <w:numPr>
          <w:ilvl w:val="0"/>
          <w:numId w:val="2"/>
        </w:numPr>
        <w:tabs>
          <w:tab w:val="left" w:pos="358"/>
        </w:tabs>
        <w:spacing w:before="43" w:line="276" w:lineRule="auto"/>
        <w:ind w:right="143" w:firstLine="0"/>
        <w:rPr>
          <w:sz w:val="24"/>
        </w:rPr>
      </w:pPr>
      <w:r>
        <w:rPr>
          <w:sz w:val="24"/>
        </w:rPr>
        <w:t>programmi</w:t>
      </w:r>
      <w:r>
        <w:rPr>
          <w:spacing w:val="80"/>
          <w:sz w:val="24"/>
        </w:rPr>
        <w:t xml:space="preserve"> </w:t>
      </w:r>
      <w:r>
        <w:rPr>
          <w:sz w:val="24"/>
        </w:rPr>
        <w:t>di</w:t>
      </w:r>
      <w:r>
        <w:rPr>
          <w:spacing w:val="80"/>
          <w:sz w:val="24"/>
        </w:rPr>
        <w:t xml:space="preserve"> </w:t>
      </w:r>
      <w:r>
        <w:rPr>
          <w:sz w:val="24"/>
        </w:rPr>
        <w:t>eventuali</w:t>
      </w:r>
      <w:r>
        <w:rPr>
          <w:spacing w:val="80"/>
          <w:sz w:val="24"/>
        </w:rPr>
        <w:t xml:space="preserve"> </w:t>
      </w:r>
      <w:r>
        <w:rPr>
          <w:sz w:val="24"/>
        </w:rPr>
        <w:t>studi</w:t>
      </w:r>
      <w:r>
        <w:rPr>
          <w:spacing w:val="80"/>
          <w:sz w:val="24"/>
        </w:rPr>
        <w:t xml:space="preserve"> </w:t>
      </w:r>
      <w:r>
        <w:rPr>
          <w:sz w:val="24"/>
        </w:rPr>
        <w:t>precedenti</w:t>
      </w:r>
      <w:r>
        <w:rPr>
          <w:spacing w:val="80"/>
          <w:sz w:val="24"/>
        </w:rPr>
        <w:t xml:space="preserve"> </w:t>
      </w:r>
      <w:r>
        <w:rPr>
          <w:sz w:val="24"/>
        </w:rPr>
        <w:t>debitamente</w:t>
      </w:r>
      <w:r>
        <w:rPr>
          <w:spacing w:val="80"/>
          <w:sz w:val="24"/>
        </w:rPr>
        <w:t xml:space="preserve"> </w:t>
      </w:r>
      <w:r>
        <w:rPr>
          <w:sz w:val="24"/>
        </w:rPr>
        <w:t>firmati</w:t>
      </w:r>
      <w:r>
        <w:rPr>
          <w:spacing w:val="80"/>
          <w:sz w:val="24"/>
        </w:rPr>
        <w:t xml:space="preserve"> </w:t>
      </w:r>
      <w:r>
        <w:rPr>
          <w:sz w:val="24"/>
        </w:rPr>
        <w:t>da</w:t>
      </w:r>
      <w:r>
        <w:rPr>
          <w:spacing w:val="80"/>
          <w:sz w:val="24"/>
        </w:rPr>
        <w:t xml:space="preserve"> </w:t>
      </w:r>
      <w:r>
        <w:rPr>
          <w:sz w:val="24"/>
        </w:rPr>
        <w:t>chi</w:t>
      </w:r>
      <w:r>
        <w:rPr>
          <w:spacing w:val="80"/>
          <w:sz w:val="24"/>
        </w:rPr>
        <w:t xml:space="preserve"> </w:t>
      </w:r>
      <w:r>
        <w:rPr>
          <w:sz w:val="24"/>
        </w:rPr>
        <w:t>esercita</w:t>
      </w:r>
      <w:r>
        <w:rPr>
          <w:spacing w:val="80"/>
          <w:sz w:val="24"/>
        </w:rPr>
        <w:t xml:space="preserve"> </w:t>
      </w:r>
      <w:r>
        <w:rPr>
          <w:sz w:val="24"/>
        </w:rPr>
        <w:t>la</w:t>
      </w:r>
      <w:r>
        <w:rPr>
          <w:spacing w:val="80"/>
          <w:sz w:val="24"/>
        </w:rPr>
        <w:t xml:space="preserve"> </w:t>
      </w:r>
      <w:r>
        <w:rPr>
          <w:sz w:val="24"/>
        </w:rPr>
        <w:t>potestà genitoriale (istruzione parentale).</w:t>
      </w:r>
    </w:p>
    <w:p w:rsidR="007951F9" w:rsidRDefault="00D82A76">
      <w:pPr>
        <w:spacing w:before="200"/>
        <w:ind w:left="140" w:right="139"/>
        <w:jc w:val="both"/>
        <w:rPr>
          <w:i/>
          <w:sz w:val="24"/>
        </w:rPr>
      </w:pPr>
      <w:r>
        <w:rPr>
          <w:i/>
          <w:sz w:val="24"/>
        </w:rPr>
        <w:t>I sottoscritti dichiarano di aver preso visione dell’Informativa resa dalla scuola ai sensi dell'art. 13 del Regolamento UE 2016/679 (GDPR) per genitori e alunni e dell’</w:t>
      </w:r>
      <w:r>
        <w:rPr>
          <w:i/>
          <w:color w:val="212121"/>
          <w:sz w:val="24"/>
        </w:rPr>
        <w:t>Informativa ex artt. 13 e 14 del Regolamento Europeo 2016/679 in relazione al trattamento dei dati degli studenti ai fini della rilevazione degli apprendimenti – anno sc. 2019-20 realizzate ai sensi del D.Lgs. n. 62 del 13 ap</w:t>
      </w:r>
      <w:r w:rsidR="0036727C">
        <w:rPr>
          <w:i/>
          <w:color w:val="212121"/>
          <w:sz w:val="24"/>
        </w:rPr>
        <w:t>rile 2017, sul sito web www.icsupino.edu.it</w:t>
      </w:r>
    </w:p>
    <w:p w:rsidR="007951F9" w:rsidRDefault="007951F9">
      <w:pPr>
        <w:pStyle w:val="BodyText"/>
        <w:spacing w:before="244"/>
        <w:ind w:left="0"/>
        <w:rPr>
          <w:i/>
        </w:rPr>
      </w:pPr>
    </w:p>
    <w:p w:rsidR="007951F9" w:rsidRDefault="0036727C">
      <w:pPr>
        <w:pStyle w:val="BodyText"/>
        <w:tabs>
          <w:tab w:val="left" w:pos="1752"/>
          <w:tab w:val="left" w:pos="2443"/>
          <w:tab w:val="left" w:pos="3183"/>
        </w:tabs>
      </w:pPr>
      <w:r>
        <w:t>Supino</w:t>
      </w:r>
      <w:r w:rsidR="00D82A76">
        <w:t xml:space="preserve">, </w:t>
      </w:r>
      <w:r w:rsidR="00D82A76">
        <w:rPr>
          <w:u w:val="single"/>
        </w:rPr>
        <w:tab/>
      </w:r>
      <w:r w:rsidR="00D82A76">
        <w:rPr>
          <w:spacing w:val="-10"/>
        </w:rPr>
        <w:t>/</w:t>
      </w:r>
      <w:r w:rsidR="00D82A76">
        <w:rPr>
          <w:u w:val="single"/>
        </w:rPr>
        <w:tab/>
      </w:r>
      <w:r w:rsidR="00D82A76">
        <w:rPr>
          <w:spacing w:val="-10"/>
        </w:rPr>
        <w:t>/</w:t>
      </w:r>
      <w:r w:rsidR="00D82A76">
        <w:rPr>
          <w:u w:val="single"/>
        </w:rPr>
        <w:tab/>
      </w:r>
    </w:p>
    <w:p w:rsidR="007951F9" w:rsidRDefault="007951F9">
      <w:pPr>
        <w:pStyle w:val="BodyText"/>
        <w:spacing w:before="201"/>
        <w:ind w:left="0"/>
      </w:pPr>
    </w:p>
    <w:p w:rsidR="007951F9" w:rsidRDefault="00D82A76">
      <w:pPr>
        <w:pStyle w:val="BodyText"/>
        <w:tabs>
          <w:tab w:val="left" w:pos="8528"/>
        </w:tabs>
        <w:spacing w:before="1"/>
      </w:pPr>
      <w:r>
        <w:t>Firma</w:t>
      </w:r>
      <w:r>
        <w:rPr>
          <w:spacing w:val="-3"/>
        </w:rPr>
        <w:t xml:space="preserve"> </w:t>
      </w:r>
      <w:r>
        <w:t>leggibile</w:t>
      </w:r>
      <w:r>
        <w:rPr>
          <w:spacing w:val="-2"/>
        </w:rPr>
        <w:t xml:space="preserve"> </w:t>
      </w:r>
      <w:r>
        <w:t>Padre</w:t>
      </w:r>
      <w:r>
        <w:rPr>
          <w:spacing w:val="-3"/>
        </w:rPr>
        <w:t xml:space="preserve"> </w:t>
      </w:r>
      <w:r>
        <w:rPr>
          <w:spacing w:val="-5"/>
        </w:rPr>
        <w:t>(*)</w:t>
      </w:r>
      <w:r>
        <w:rPr>
          <w:u w:val="single"/>
        </w:rPr>
        <w:tab/>
      </w:r>
    </w:p>
    <w:p w:rsidR="007951F9" w:rsidRDefault="00D82A76">
      <w:pPr>
        <w:pStyle w:val="BodyText"/>
        <w:tabs>
          <w:tab w:val="left" w:pos="8607"/>
        </w:tabs>
        <w:spacing w:before="292"/>
      </w:pPr>
      <w:r>
        <w:t>Firma</w:t>
      </w:r>
      <w:r>
        <w:rPr>
          <w:spacing w:val="-4"/>
        </w:rPr>
        <w:t xml:space="preserve"> </w:t>
      </w:r>
      <w:r>
        <w:t>leggibile</w:t>
      </w:r>
      <w:r>
        <w:rPr>
          <w:spacing w:val="-3"/>
        </w:rPr>
        <w:t xml:space="preserve"> </w:t>
      </w:r>
      <w:r>
        <w:t>Madre</w:t>
      </w:r>
      <w:r>
        <w:rPr>
          <w:spacing w:val="-1"/>
        </w:rPr>
        <w:t xml:space="preserve"> </w:t>
      </w:r>
      <w:r>
        <w:rPr>
          <w:spacing w:val="-5"/>
        </w:rPr>
        <w:t>(*)</w:t>
      </w:r>
      <w:r>
        <w:rPr>
          <w:u w:val="single"/>
        </w:rPr>
        <w:tab/>
      </w:r>
    </w:p>
    <w:p w:rsidR="007951F9" w:rsidRDefault="007951F9">
      <w:pPr>
        <w:pStyle w:val="BodyText"/>
        <w:ind w:left="0"/>
        <w:rPr>
          <w:sz w:val="20"/>
        </w:rPr>
      </w:pPr>
    </w:p>
    <w:p w:rsidR="007951F9" w:rsidRDefault="007951F9">
      <w:pPr>
        <w:pStyle w:val="BodyText"/>
        <w:ind w:left="0"/>
        <w:rPr>
          <w:sz w:val="20"/>
        </w:rPr>
      </w:pPr>
    </w:p>
    <w:p w:rsidR="007951F9" w:rsidRDefault="00D82A76">
      <w:pPr>
        <w:pStyle w:val="BodyText"/>
        <w:spacing w:before="243"/>
        <w:ind w:left="0"/>
        <w:rPr>
          <w:sz w:val="20"/>
        </w:rPr>
      </w:pPr>
      <w:r>
        <w:rPr>
          <w:noProof/>
          <w:sz w:val="20"/>
          <w:lang w:eastAsia="it-IT"/>
        </w:rPr>
        <mc:AlternateContent>
          <mc:Choice Requires="wps">
            <w:drawing>
              <wp:anchor distT="0" distB="0" distL="0" distR="0" simplePos="0" relativeHeight="487587840" behindDoc="1" locked="0" layoutInCell="1" allowOverlap="1">
                <wp:simplePos x="0" y="0"/>
                <wp:positionH relativeFrom="page">
                  <wp:posOffset>719327</wp:posOffset>
                </wp:positionH>
                <wp:positionV relativeFrom="paragraph">
                  <wp:posOffset>324645</wp:posOffset>
                </wp:positionV>
                <wp:extent cx="1894839"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4839" cy="1270"/>
                        </a:xfrm>
                        <a:custGeom>
                          <a:avLst/>
                          <a:gdLst/>
                          <a:ahLst/>
                          <a:cxnLst/>
                          <a:rect l="l" t="t" r="r" b="b"/>
                          <a:pathLst>
                            <a:path w="1894839">
                              <a:moveTo>
                                <a:pt x="0" y="0"/>
                              </a:moveTo>
                              <a:lnTo>
                                <a:pt x="1894603"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B534AD" id="Graphic 1" o:spid="_x0000_s1026" style="position:absolute;margin-left:56.65pt;margin-top:25.55pt;width:149.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948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" path="m,l1894603,e" filled="f" strokeweight=".22836mm">
                <v:path arrowok="t"/>
                <w10:wrap type="topAndBottom" anchorx="page"/>
              </v:shape>
            </w:pict>
          </mc:Fallback>
        </mc:AlternateContent>
      </w:r>
    </w:p>
    <w:p w:rsidR="007951F9" w:rsidRDefault="00D82A76">
      <w:pPr>
        <w:spacing w:before="19"/>
        <w:ind w:left="140" w:right="149"/>
        <w:jc w:val="both"/>
        <w:rPr>
          <w:sz w:val="20"/>
        </w:rPr>
      </w:pPr>
      <w:r>
        <w:rPr>
          <w:sz w:val="20"/>
        </w:rPr>
        <w:t>(*) 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w:t>
      </w:r>
    </w:p>
    <w:p w:rsidR="007951F9" w:rsidRDefault="007951F9">
      <w:pPr>
        <w:jc w:val="both"/>
        <w:rPr>
          <w:sz w:val="20"/>
        </w:rPr>
        <w:sectPr w:rsidR="007951F9">
          <w:type w:val="continuous"/>
          <w:pgSz w:w="11910" w:h="16840"/>
          <w:pgMar w:top="460" w:right="992" w:bottom="280" w:left="992" w:header="720" w:footer="720" w:gutter="0"/>
          <w:cols w:space="720"/>
        </w:sectPr>
      </w:pPr>
    </w:p>
    <w:p w:rsidR="007951F9" w:rsidRDefault="00D82A76">
      <w:pPr>
        <w:pStyle w:val="Heading1"/>
        <w:ind w:left="140" w:right="0"/>
        <w:jc w:val="both"/>
      </w:pPr>
      <w:r>
        <w:lastRenderedPageBreak/>
        <w:t>RICHIESTA</w:t>
      </w:r>
      <w:r>
        <w:rPr>
          <w:spacing w:val="-4"/>
        </w:rPr>
        <w:t xml:space="preserve"> </w:t>
      </w:r>
      <w:r>
        <w:t>ESAMI</w:t>
      </w:r>
      <w:r>
        <w:rPr>
          <w:spacing w:val="-3"/>
        </w:rPr>
        <w:t xml:space="preserve"> </w:t>
      </w:r>
      <w:r>
        <w:t>IDONEITA’</w:t>
      </w:r>
      <w:r>
        <w:rPr>
          <w:spacing w:val="-1"/>
        </w:rPr>
        <w:t xml:space="preserve"> </w:t>
      </w:r>
      <w:r>
        <w:t>-</w:t>
      </w:r>
      <w:r>
        <w:rPr>
          <w:spacing w:val="-3"/>
        </w:rPr>
        <w:t xml:space="preserve"> </w:t>
      </w:r>
      <w:r>
        <w:t>CANDIDATI</w:t>
      </w:r>
      <w:r>
        <w:rPr>
          <w:spacing w:val="-1"/>
        </w:rPr>
        <w:t xml:space="preserve"> </w:t>
      </w:r>
      <w:r>
        <w:rPr>
          <w:spacing w:val="-2"/>
        </w:rPr>
        <w:t>PRIVATISTI</w:t>
      </w:r>
    </w:p>
    <w:p w:rsidR="007951F9" w:rsidRDefault="00D82A76">
      <w:pPr>
        <w:pStyle w:val="Heading2"/>
      </w:pPr>
      <w:r>
        <w:t>Riferimenti</w:t>
      </w:r>
      <w:r>
        <w:rPr>
          <w:spacing w:val="-4"/>
        </w:rPr>
        <w:t xml:space="preserve"> </w:t>
      </w:r>
      <w:r>
        <w:rPr>
          <w:spacing w:val="-2"/>
        </w:rPr>
        <w:t>normativi</w:t>
      </w:r>
    </w:p>
    <w:p w:rsidR="007951F9" w:rsidRDefault="00D82A76" w:rsidP="001C6E38">
      <w:pPr>
        <w:pStyle w:val="BodyText"/>
        <w:spacing w:before="201"/>
        <w:ind w:right="143" w:firstLine="580"/>
        <w:jc w:val="both"/>
      </w:pPr>
      <w:r>
        <w:t>L’accesso agli esami di idoneità nel primo ciclo di istruzione è regolamentato dagli articoli 10 e 23 del Decreto Legislativo n.62/2017 dove sono state definite le norme in materia di valutazione e certificazione delle competenze nel primo ciclo di istruzione ed esami di Stato.</w:t>
      </w:r>
    </w:p>
    <w:p w:rsidR="007951F9" w:rsidRDefault="00D82A76">
      <w:pPr>
        <w:pStyle w:val="BodyText"/>
        <w:spacing w:before="192"/>
        <w:ind w:right="147"/>
        <w:jc w:val="both"/>
      </w:pPr>
      <w:r>
        <w:t>Nell’art.10 del succitato Decreto vengono, infatti, stabilite le regole da seguire e i requisiti necessari per accedere agli esami di idoneità nel primo ciclo di istruzione</w:t>
      </w:r>
      <w:r>
        <w:rPr>
          <w:spacing w:val="-1"/>
        </w:rPr>
        <w:t xml:space="preserve"> </w:t>
      </w:r>
      <w:r>
        <w:t>e l’ammissione all’esame di Stato conclusivo del primo ciclo dei candidati privatisti.</w:t>
      </w:r>
    </w:p>
    <w:p w:rsidR="007951F9" w:rsidRDefault="00D82A76">
      <w:pPr>
        <w:pStyle w:val="BodyText"/>
        <w:spacing w:before="191"/>
        <w:ind w:right="149"/>
        <w:jc w:val="both"/>
      </w:pPr>
      <w:r>
        <w:t>Nell’art.23 si prende in esame, invece, il caso di studenti che usufruiscono dell’istruzione</w:t>
      </w:r>
      <w:r>
        <w:rPr>
          <w:spacing w:val="40"/>
        </w:rPr>
        <w:t xml:space="preserve"> </w:t>
      </w:r>
      <w:r>
        <w:rPr>
          <w:spacing w:val="-2"/>
        </w:rPr>
        <w:t>parentale.</w:t>
      </w:r>
    </w:p>
    <w:p w:rsidR="007951F9" w:rsidRDefault="00D82A76">
      <w:pPr>
        <w:pStyle w:val="BodyText"/>
        <w:spacing w:before="192"/>
        <w:ind w:right="140"/>
        <w:jc w:val="both"/>
      </w:pPr>
      <w:r>
        <w:t xml:space="preserve">Si tratta di importanti disposizioni riprese dalla </w:t>
      </w:r>
      <w:hyperlink r:id="rId5">
        <w:r>
          <w:rPr>
            <w:u w:val="single"/>
          </w:rPr>
          <w:t>nota ministeriale n.1865/2017</w:t>
        </w:r>
      </w:hyperlink>
      <w:r w:rsidR="000708B2">
        <w:rPr>
          <w:spacing w:val="-2"/>
        </w:rPr>
        <w:t xml:space="preserve">, </w:t>
      </w:r>
      <w:r>
        <w:t>dove si esplicita chiaramente il requisito d’età necessario per sostenere gli esami di idoneità, requisito che chiaramente risulterà differente a</w:t>
      </w:r>
      <w:r>
        <w:rPr>
          <w:spacing w:val="-1"/>
        </w:rPr>
        <w:t xml:space="preserve"> </w:t>
      </w:r>
      <w:r>
        <w:t>seconda</w:t>
      </w:r>
      <w:r>
        <w:rPr>
          <w:spacing w:val="-1"/>
        </w:rPr>
        <w:t xml:space="preserve"> </w:t>
      </w:r>
      <w:r>
        <w:t>della classe per la</w:t>
      </w:r>
      <w:r>
        <w:rPr>
          <w:spacing w:val="-1"/>
        </w:rPr>
        <w:t xml:space="preserve"> </w:t>
      </w:r>
      <w:r>
        <w:t>quale si</w:t>
      </w:r>
      <w:r>
        <w:rPr>
          <w:spacing w:val="-1"/>
        </w:rPr>
        <w:t xml:space="preserve"> </w:t>
      </w:r>
      <w:r>
        <w:t>sostiene l’esame e a</w:t>
      </w:r>
      <w:r>
        <w:rPr>
          <w:spacing w:val="-1"/>
        </w:rPr>
        <w:t xml:space="preserve"> </w:t>
      </w:r>
      <w:r>
        <w:t>seconda dell’ordine di istruzione (scuola primaria o secondaria I grado), come di seguito indicato.</w:t>
      </w:r>
    </w:p>
    <w:p w:rsidR="007951F9" w:rsidRDefault="00D82A76">
      <w:pPr>
        <w:spacing w:before="2"/>
        <w:ind w:left="140" w:right="136"/>
        <w:jc w:val="both"/>
        <w:rPr>
          <w:sz w:val="24"/>
        </w:rPr>
      </w:pPr>
      <w:r>
        <w:rPr>
          <w:sz w:val="24"/>
        </w:rPr>
        <w:t>Possono accedere all’</w:t>
      </w:r>
      <w:r>
        <w:rPr>
          <w:b/>
          <w:sz w:val="24"/>
        </w:rPr>
        <w:t xml:space="preserve">esame di idoneità alla seconda, terza, quarta e quinta classe di scuola primaria </w:t>
      </w:r>
      <w:r>
        <w:rPr>
          <w:sz w:val="24"/>
        </w:rPr>
        <w:t>coloro che abbiano compiuto o compiano entro il 31 dicembre dell’anno in cui sostengono l’esame, rispettivamente il sesto, il settimo, l’ottavo e il nono anno di età.</w:t>
      </w:r>
    </w:p>
    <w:p w:rsidR="007951F9" w:rsidRDefault="00D82A76">
      <w:pPr>
        <w:ind w:left="140" w:right="139"/>
        <w:jc w:val="both"/>
        <w:rPr>
          <w:sz w:val="24"/>
        </w:rPr>
      </w:pPr>
      <w:r>
        <w:rPr>
          <w:sz w:val="24"/>
        </w:rPr>
        <w:t>Possono</w:t>
      </w:r>
      <w:r>
        <w:rPr>
          <w:spacing w:val="-1"/>
          <w:sz w:val="24"/>
        </w:rPr>
        <w:t xml:space="preserve"> </w:t>
      </w:r>
      <w:r>
        <w:rPr>
          <w:sz w:val="24"/>
        </w:rPr>
        <w:t>accedere all’</w:t>
      </w:r>
      <w:r>
        <w:rPr>
          <w:spacing w:val="-1"/>
          <w:sz w:val="24"/>
        </w:rPr>
        <w:t xml:space="preserve"> </w:t>
      </w:r>
      <w:r>
        <w:rPr>
          <w:b/>
          <w:sz w:val="24"/>
        </w:rPr>
        <w:t>esame di idoneità alla</w:t>
      </w:r>
      <w:r>
        <w:rPr>
          <w:b/>
          <w:spacing w:val="-2"/>
          <w:sz w:val="24"/>
        </w:rPr>
        <w:t xml:space="preserve"> </w:t>
      </w:r>
      <w:r>
        <w:rPr>
          <w:b/>
          <w:sz w:val="24"/>
        </w:rPr>
        <w:t>prima, seconda e terza classe di scuola secondaria</w:t>
      </w:r>
      <w:r>
        <w:rPr>
          <w:b/>
          <w:spacing w:val="-2"/>
          <w:sz w:val="24"/>
        </w:rPr>
        <w:t xml:space="preserve"> </w:t>
      </w:r>
      <w:r>
        <w:rPr>
          <w:b/>
          <w:sz w:val="24"/>
        </w:rPr>
        <w:t>di primo grado</w:t>
      </w:r>
      <w:r>
        <w:rPr>
          <w:sz w:val="24"/>
        </w:rPr>
        <w:t>, coloro che abbiano compiuto o compiano entro il 31 dicembre dell’anno in cui sostengono l’esame, rispettivamente, il decimo, l’undicesimo e il dodicesimo anno di età.</w:t>
      </w:r>
    </w:p>
    <w:p w:rsidR="007951F9" w:rsidRDefault="00D82A76">
      <w:pPr>
        <w:pStyle w:val="Heading2"/>
        <w:ind w:right="139"/>
      </w:pPr>
      <w:r>
        <w:t xml:space="preserve">Quali categorie di studenti sono tenuti a sostenere l’esame di idoneità nel primo ciclo di </w:t>
      </w:r>
      <w:r>
        <w:rPr>
          <w:spacing w:val="-2"/>
        </w:rPr>
        <w:t>istruzione?</w:t>
      </w:r>
    </w:p>
    <w:p w:rsidR="007951F9" w:rsidRDefault="00D82A76">
      <w:pPr>
        <w:pStyle w:val="BodyText"/>
        <w:spacing w:line="293" w:lineRule="exact"/>
        <w:jc w:val="both"/>
      </w:pPr>
      <w:r>
        <w:t>Devono</w:t>
      </w:r>
      <w:r>
        <w:rPr>
          <w:spacing w:val="-3"/>
        </w:rPr>
        <w:t xml:space="preserve"> </w:t>
      </w:r>
      <w:r>
        <w:t>sostenere</w:t>
      </w:r>
      <w:r>
        <w:rPr>
          <w:spacing w:val="-2"/>
        </w:rPr>
        <w:t xml:space="preserve"> </w:t>
      </w:r>
      <w:r>
        <w:t>l’esame</w:t>
      </w:r>
      <w:r>
        <w:rPr>
          <w:spacing w:val="-2"/>
        </w:rPr>
        <w:t xml:space="preserve"> </w:t>
      </w:r>
      <w:r>
        <w:t>di</w:t>
      </w:r>
      <w:r>
        <w:rPr>
          <w:spacing w:val="-6"/>
        </w:rPr>
        <w:t xml:space="preserve"> </w:t>
      </w:r>
      <w:r>
        <w:t>idoneità</w:t>
      </w:r>
      <w:r>
        <w:rPr>
          <w:spacing w:val="-3"/>
        </w:rPr>
        <w:t xml:space="preserve"> </w:t>
      </w:r>
      <w:r>
        <w:t>coloro</w:t>
      </w:r>
      <w:r>
        <w:rPr>
          <w:spacing w:val="-2"/>
        </w:rPr>
        <w:t xml:space="preserve"> </w:t>
      </w:r>
      <w:r>
        <w:t>che</w:t>
      </w:r>
      <w:r>
        <w:rPr>
          <w:spacing w:val="-3"/>
        </w:rPr>
        <w:t xml:space="preserve"> </w:t>
      </w:r>
      <w:r>
        <w:t>si</w:t>
      </w:r>
      <w:r>
        <w:rPr>
          <w:spacing w:val="-3"/>
        </w:rPr>
        <w:t xml:space="preserve"> </w:t>
      </w:r>
      <w:r>
        <w:t>trovano</w:t>
      </w:r>
      <w:r>
        <w:rPr>
          <w:spacing w:val="-5"/>
        </w:rPr>
        <w:t xml:space="preserve"> </w:t>
      </w:r>
      <w:r>
        <w:t>nelle</w:t>
      </w:r>
      <w:r>
        <w:rPr>
          <w:spacing w:val="-2"/>
        </w:rPr>
        <w:t xml:space="preserve"> </w:t>
      </w:r>
      <w:r>
        <w:t>seguenti</w:t>
      </w:r>
      <w:r>
        <w:rPr>
          <w:spacing w:val="-3"/>
        </w:rPr>
        <w:t xml:space="preserve"> </w:t>
      </w:r>
      <w:r>
        <w:rPr>
          <w:spacing w:val="-2"/>
        </w:rPr>
        <w:t>condizioni:</w:t>
      </w:r>
    </w:p>
    <w:p w:rsidR="007951F9" w:rsidRDefault="00D82A76">
      <w:pPr>
        <w:pStyle w:val="ListParagraph"/>
        <w:numPr>
          <w:ilvl w:val="0"/>
          <w:numId w:val="1"/>
        </w:numPr>
        <w:tabs>
          <w:tab w:val="left" w:pos="415"/>
        </w:tabs>
        <w:spacing w:before="191"/>
        <w:ind w:right="140" w:firstLine="0"/>
        <w:jc w:val="both"/>
        <w:rPr>
          <w:sz w:val="24"/>
        </w:rPr>
      </w:pPr>
      <w:r>
        <w:rPr>
          <w:sz w:val="24"/>
        </w:rPr>
        <w:t>studenti in istruzione parentale che devono sostenere annualmente l’esame di idoneità per il passaggio alla classe successiva, in qualità di candidati esterni, presso una scuola statale o</w:t>
      </w:r>
      <w:r>
        <w:rPr>
          <w:spacing w:val="40"/>
          <w:sz w:val="24"/>
        </w:rPr>
        <w:t xml:space="preserve"> </w:t>
      </w:r>
      <w:r>
        <w:rPr>
          <w:sz w:val="24"/>
        </w:rPr>
        <w:t>paritaria, ai fini della verifica dell’assolvimento dell’obbligo di istruzione.</w:t>
      </w:r>
    </w:p>
    <w:p w:rsidR="007951F9" w:rsidRDefault="000708B2">
      <w:pPr>
        <w:spacing w:before="195"/>
        <w:ind w:left="140" w:right="136"/>
        <w:jc w:val="both"/>
        <w:rPr>
          <w:i/>
          <w:sz w:val="24"/>
        </w:rPr>
      </w:pPr>
      <w:r>
        <w:rPr>
          <w:sz w:val="24"/>
        </w:rPr>
        <w:t xml:space="preserve">Come </w:t>
      </w:r>
      <w:r>
        <w:rPr>
          <w:sz w:val="24"/>
          <w:u w:val="single"/>
        </w:rPr>
        <w:t>chiarisce il MIM</w:t>
      </w:r>
      <w:r w:rsidR="00D82A76">
        <w:rPr>
          <w:sz w:val="24"/>
        </w:rPr>
        <w:t>, i</w:t>
      </w:r>
      <w:r w:rsidR="00D82A76">
        <w:rPr>
          <w:spacing w:val="-1"/>
          <w:sz w:val="24"/>
        </w:rPr>
        <w:t xml:space="preserve"> </w:t>
      </w:r>
      <w:r w:rsidR="00D82A76">
        <w:rPr>
          <w:sz w:val="24"/>
        </w:rPr>
        <w:t xml:space="preserve">genitori o gli esercenti la potestà parentale, che intendono provvedere in proprio all’istruzione di minori soggetti all’obbligo di istruzione, devono rilasciare al Dirigente scolastico della scuola viciniore un’apposita dichiarazione, </w:t>
      </w:r>
      <w:r w:rsidR="00D82A76" w:rsidRPr="000708B2">
        <w:rPr>
          <w:sz w:val="24"/>
          <w:u w:val="single"/>
        </w:rPr>
        <w:t>da rinnovare anno per anno</w:t>
      </w:r>
      <w:r w:rsidR="00D82A76">
        <w:rPr>
          <w:sz w:val="24"/>
        </w:rPr>
        <w:t>, circa il possesso della “capacita tecnica o economica“</w:t>
      </w:r>
      <w:r>
        <w:rPr>
          <w:sz w:val="24"/>
        </w:rPr>
        <w:t xml:space="preserve"> per provvedervi. </w:t>
      </w:r>
      <w:r w:rsidR="00D82A76">
        <w:rPr>
          <w:sz w:val="24"/>
        </w:rPr>
        <w:t>A garanzia dell’assolvimento del dovere all’istruzione, il minore e tenuto</w:t>
      </w:r>
      <w:r w:rsidR="00D82A76">
        <w:rPr>
          <w:spacing w:val="80"/>
          <w:w w:val="150"/>
          <w:sz w:val="24"/>
        </w:rPr>
        <w:t xml:space="preserve">  </w:t>
      </w:r>
      <w:r w:rsidR="00D82A76">
        <w:rPr>
          <w:sz w:val="24"/>
        </w:rPr>
        <w:t>a</w:t>
      </w:r>
      <w:r w:rsidR="00D82A76">
        <w:rPr>
          <w:spacing w:val="80"/>
          <w:w w:val="150"/>
          <w:sz w:val="24"/>
        </w:rPr>
        <w:t xml:space="preserve">  </w:t>
      </w:r>
      <w:r w:rsidR="00D82A76">
        <w:rPr>
          <w:sz w:val="24"/>
        </w:rPr>
        <w:t>sostenere</w:t>
      </w:r>
      <w:r w:rsidR="00D82A76">
        <w:rPr>
          <w:spacing w:val="80"/>
          <w:w w:val="150"/>
          <w:sz w:val="24"/>
        </w:rPr>
        <w:t xml:space="preserve">  </w:t>
      </w:r>
      <w:r w:rsidR="00D82A76">
        <w:rPr>
          <w:sz w:val="24"/>
        </w:rPr>
        <w:t>un</w:t>
      </w:r>
      <w:r w:rsidR="00D82A76">
        <w:rPr>
          <w:spacing w:val="80"/>
          <w:w w:val="150"/>
          <w:sz w:val="24"/>
        </w:rPr>
        <w:t xml:space="preserve">  </w:t>
      </w:r>
      <w:r w:rsidR="00D82A76">
        <w:rPr>
          <w:sz w:val="24"/>
        </w:rPr>
        <w:t>esame</w:t>
      </w:r>
      <w:r w:rsidR="00D82A76">
        <w:rPr>
          <w:spacing w:val="80"/>
          <w:w w:val="150"/>
          <w:sz w:val="24"/>
        </w:rPr>
        <w:t xml:space="preserve">  </w:t>
      </w:r>
      <w:r w:rsidR="00D82A76">
        <w:rPr>
          <w:sz w:val="24"/>
        </w:rPr>
        <w:t>di</w:t>
      </w:r>
      <w:r w:rsidR="00D82A76">
        <w:rPr>
          <w:spacing w:val="80"/>
          <w:w w:val="150"/>
          <w:sz w:val="24"/>
        </w:rPr>
        <w:t xml:space="preserve">  </w:t>
      </w:r>
      <w:r w:rsidR="00D82A76">
        <w:rPr>
          <w:sz w:val="24"/>
        </w:rPr>
        <w:t>idoneità</w:t>
      </w:r>
      <w:r w:rsidR="00D82A76">
        <w:rPr>
          <w:spacing w:val="80"/>
          <w:w w:val="150"/>
          <w:sz w:val="24"/>
        </w:rPr>
        <w:t xml:space="preserve">  </w:t>
      </w:r>
      <w:r w:rsidR="00D82A76">
        <w:rPr>
          <w:sz w:val="24"/>
        </w:rPr>
        <w:t>all’anno</w:t>
      </w:r>
      <w:r w:rsidR="00D82A76">
        <w:rPr>
          <w:spacing w:val="80"/>
          <w:w w:val="150"/>
          <w:sz w:val="24"/>
        </w:rPr>
        <w:t xml:space="preserve">  </w:t>
      </w:r>
      <w:r w:rsidR="00D82A76">
        <w:rPr>
          <w:sz w:val="24"/>
        </w:rPr>
        <w:t>scolastico</w:t>
      </w:r>
      <w:r w:rsidR="00D82A76">
        <w:rPr>
          <w:spacing w:val="80"/>
          <w:w w:val="150"/>
          <w:sz w:val="24"/>
        </w:rPr>
        <w:t xml:space="preserve">  </w:t>
      </w:r>
      <w:r w:rsidR="00D82A76">
        <w:rPr>
          <w:sz w:val="24"/>
        </w:rPr>
        <w:t xml:space="preserve">successivo. Nel succitato art.23 del </w:t>
      </w:r>
      <w:hyperlink r:id="rId6">
        <w:r w:rsidR="00D82A76">
          <w:rPr>
            <w:sz w:val="24"/>
            <w:u w:val="single"/>
          </w:rPr>
          <w:t>Decreto Legislativo n. 62/2017</w:t>
        </w:r>
      </w:hyperlink>
      <w:r w:rsidR="00D82A76">
        <w:rPr>
          <w:spacing w:val="-1"/>
          <w:sz w:val="24"/>
        </w:rPr>
        <w:t xml:space="preserve"> </w:t>
      </w:r>
      <w:r w:rsidR="00D82A76">
        <w:rPr>
          <w:sz w:val="24"/>
        </w:rPr>
        <w:t>si chiarisce, infatti, che, “</w:t>
      </w:r>
      <w:r w:rsidR="00D82A76">
        <w:rPr>
          <w:i/>
          <w:sz w:val="24"/>
        </w:rPr>
        <w:t>in caso di</w:t>
      </w:r>
      <w:r w:rsidR="00D82A76">
        <w:rPr>
          <w:i/>
          <w:spacing w:val="40"/>
          <w:sz w:val="24"/>
        </w:rPr>
        <w:t xml:space="preserve"> </w:t>
      </w:r>
      <w:r w:rsidR="00D82A76">
        <w:rPr>
          <w:i/>
          <w:sz w:val="24"/>
        </w:rPr>
        <w:t xml:space="preserve">istruzione parentale, i genitori dell’alunna o dell’alunno, della studentessa o dello studente, ovvero coloro che esercitano la responsabilità genitoriale, sono tenuti a presentare annualmente </w:t>
      </w:r>
      <w:r>
        <w:rPr>
          <w:i/>
          <w:sz w:val="24"/>
        </w:rPr>
        <w:t>la comunicazione preventiva al Dirigente S</w:t>
      </w:r>
      <w:r w:rsidR="00D82A76">
        <w:rPr>
          <w:i/>
          <w:sz w:val="24"/>
        </w:rPr>
        <w:t>colastico del territorio di residenza”.</w:t>
      </w:r>
    </w:p>
    <w:p w:rsidR="007951F9" w:rsidRDefault="00D82A76">
      <w:pPr>
        <w:pStyle w:val="ListParagraph"/>
        <w:numPr>
          <w:ilvl w:val="0"/>
          <w:numId w:val="1"/>
        </w:numPr>
        <w:tabs>
          <w:tab w:val="left" w:pos="405"/>
        </w:tabs>
        <w:spacing w:before="238"/>
        <w:ind w:right="142" w:firstLine="0"/>
        <w:jc w:val="both"/>
        <w:rPr>
          <w:sz w:val="24"/>
        </w:rPr>
      </w:pPr>
      <w:r>
        <w:rPr>
          <w:sz w:val="24"/>
        </w:rPr>
        <w:t xml:space="preserve">studenti che frequentano una scuola del primo ciclo non statale non paritaria iscritta negli albi regionali (legge n. 27/2007) che devono obbligatoriamente sostenere l’esame di idoneità ai fini dell’ammissione al successivo grado di istruzione, solo al termine del quinto anno di scuola </w:t>
      </w:r>
      <w:r>
        <w:rPr>
          <w:spacing w:val="-2"/>
          <w:sz w:val="24"/>
        </w:rPr>
        <w:t>primaria.</w:t>
      </w:r>
    </w:p>
    <w:p w:rsidR="007951F9" w:rsidRDefault="00D82A76">
      <w:pPr>
        <w:spacing w:before="194"/>
        <w:ind w:left="140" w:right="135"/>
        <w:jc w:val="both"/>
        <w:rPr>
          <w:i/>
          <w:sz w:val="24"/>
        </w:rPr>
      </w:pPr>
      <w:r>
        <w:rPr>
          <w:sz w:val="24"/>
        </w:rPr>
        <w:t>Nel succitato art.10 comma 3 del Decreto Legislativo n.62/2017, si chiarisce, infatti, che “</w:t>
      </w:r>
      <w:r>
        <w:rPr>
          <w:i/>
          <w:sz w:val="24"/>
        </w:rPr>
        <w:t xml:space="preserve">In caso di frequenza di una scuola del primo ciclo non statale non paritaria iscritta negli albi regionali, i genitori dell’alunna e dell’alunno, ovvero coloro che esercitano la responsabilità genitoriale, sono tenuti a presentare annualmente la comunicazione preventiva al dirigente scolastico del territorio di residenza. Le alunne e gli alunni sostengono l’esame di idoneità al termine del quinto anno di scuola primaria, ai fini dell’ammissione al successivo grado di istruzione, oppure all’esame di Stato conclusivo del primo ciclo d’istruzione, in qualità di candidati privatisti presso una scuola statale o </w:t>
      </w:r>
      <w:r>
        <w:rPr>
          <w:i/>
          <w:spacing w:val="-2"/>
          <w:sz w:val="24"/>
        </w:rPr>
        <w:t>paritaria”.</w:t>
      </w:r>
    </w:p>
    <w:p w:rsidR="007951F9" w:rsidRDefault="007951F9">
      <w:pPr>
        <w:jc w:val="both"/>
        <w:rPr>
          <w:i/>
          <w:sz w:val="24"/>
        </w:rPr>
        <w:sectPr w:rsidR="007951F9">
          <w:pgSz w:w="11910" w:h="16840"/>
          <w:pgMar w:top="520" w:right="992" w:bottom="280" w:left="992" w:header="720" w:footer="720" w:gutter="0"/>
          <w:cols w:space="720"/>
        </w:sectPr>
      </w:pPr>
    </w:p>
    <w:p w:rsidR="007951F9" w:rsidRDefault="00D82A76">
      <w:pPr>
        <w:pStyle w:val="ListParagraph"/>
        <w:numPr>
          <w:ilvl w:val="0"/>
          <w:numId w:val="1"/>
        </w:numPr>
        <w:tabs>
          <w:tab w:val="left" w:pos="391"/>
        </w:tabs>
        <w:spacing w:before="24"/>
        <w:ind w:left="391" w:hanging="251"/>
        <w:jc w:val="both"/>
        <w:rPr>
          <w:sz w:val="24"/>
        </w:rPr>
      </w:pPr>
      <w:r>
        <w:rPr>
          <w:sz w:val="24"/>
        </w:rPr>
        <w:lastRenderedPageBreak/>
        <w:t>studenti</w:t>
      </w:r>
      <w:r>
        <w:rPr>
          <w:spacing w:val="-5"/>
          <w:sz w:val="24"/>
        </w:rPr>
        <w:t xml:space="preserve"> </w:t>
      </w:r>
      <w:r>
        <w:rPr>
          <w:sz w:val="24"/>
        </w:rPr>
        <w:t>che</w:t>
      </w:r>
      <w:r>
        <w:rPr>
          <w:spacing w:val="-5"/>
          <w:sz w:val="24"/>
        </w:rPr>
        <w:t xml:space="preserve"> </w:t>
      </w:r>
      <w:r>
        <w:rPr>
          <w:sz w:val="24"/>
        </w:rPr>
        <w:t>si</w:t>
      </w:r>
      <w:r>
        <w:rPr>
          <w:spacing w:val="-5"/>
          <w:sz w:val="24"/>
        </w:rPr>
        <w:t xml:space="preserve"> </w:t>
      </w:r>
      <w:r>
        <w:rPr>
          <w:sz w:val="24"/>
        </w:rPr>
        <w:t>trasferiscono</w:t>
      </w:r>
      <w:r>
        <w:rPr>
          <w:spacing w:val="-2"/>
          <w:sz w:val="24"/>
        </w:rPr>
        <w:t xml:space="preserve"> </w:t>
      </w:r>
      <w:r>
        <w:rPr>
          <w:sz w:val="24"/>
        </w:rPr>
        <w:t>da</w:t>
      </w:r>
      <w:r>
        <w:rPr>
          <w:spacing w:val="-3"/>
          <w:sz w:val="24"/>
        </w:rPr>
        <w:t xml:space="preserve"> </w:t>
      </w:r>
      <w:r>
        <w:rPr>
          <w:sz w:val="24"/>
        </w:rPr>
        <w:t>una</w:t>
      </w:r>
      <w:r>
        <w:rPr>
          <w:spacing w:val="-3"/>
          <w:sz w:val="24"/>
        </w:rPr>
        <w:t xml:space="preserve"> </w:t>
      </w:r>
      <w:r>
        <w:rPr>
          <w:sz w:val="24"/>
        </w:rPr>
        <w:t>scuola</w:t>
      </w:r>
      <w:r>
        <w:rPr>
          <w:spacing w:val="-4"/>
          <w:sz w:val="24"/>
        </w:rPr>
        <w:t xml:space="preserve"> </w:t>
      </w:r>
      <w:r>
        <w:rPr>
          <w:sz w:val="24"/>
        </w:rPr>
        <w:t>privata</w:t>
      </w:r>
      <w:r>
        <w:rPr>
          <w:spacing w:val="-3"/>
          <w:sz w:val="24"/>
        </w:rPr>
        <w:t xml:space="preserve"> </w:t>
      </w:r>
      <w:r>
        <w:rPr>
          <w:sz w:val="24"/>
        </w:rPr>
        <w:t>ad</w:t>
      </w:r>
      <w:r>
        <w:rPr>
          <w:spacing w:val="-2"/>
          <w:sz w:val="24"/>
        </w:rPr>
        <w:t xml:space="preserve"> </w:t>
      </w:r>
      <w:r>
        <w:rPr>
          <w:sz w:val="24"/>
        </w:rPr>
        <w:t>una</w:t>
      </w:r>
      <w:r>
        <w:rPr>
          <w:spacing w:val="-3"/>
          <w:sz w:val="24"/>
        </w:rPr>
        <w:t xml:space="preserve"> </w:t>
      </w:r>
      <w:r>
        <w:rPr>
          <w:sz w:val="24"/>
        </w:rPr>
        <w:t>scuola</w:t>
      </w:r>
      <w:r>
        <w:rPr>
          <w:spacing w:val="-3"/>
          <w:sz w:val="24"/>
        </w:rPr>
        <w:t xml:space="preserve"> </w:t>
      </w:r>
      <w:r>
        <w:rPr>
          <w:sz w:val="24"/>
        </w:rPr>
        <w:t>statale</w:t>
      </w:r>
      <w:r>
        <w:rPr>
          <w:spacing w:val="-5"/>
          <w:sz w:val="24"/>
        </w:rPr>
        <w:t xml:space="preserve"> </w:t>
      </w:r>
      <w:r>
        <w:rPr>
          <w:sz w:val="24"/>
        </w:rPr>
        <w:t>o</w:t>
      </w:r>
      <w:r>
        <w:rPr>
          <w:spacing w:val="-1"/>
          <w:sz w:val="24"/>
        </w:rPr>
        <w:t xml:space="preserve"> </w:t>
      </w:r>
      <w:r>
        <w:rPr>
          <w:spacing w:val="-2"/>
          <w:sz w:val="24"/>
        </w:rPr>
        <w:t>paritaria.</w:t>
      </w:r>
    </w:p>
    <w:p w:rsidR="007951F9" w:rsidRDefault="00D82A76">
      <w:pPr>
        <w:pStyle w:val="ListParagraph"/>
        <w:numPr>
          <w:ilvl w:val="0"/>
          <w:numId w:val="1"/>
        </w:numPr>
        <w:tabs>
          <w:tab w:val="left" w:pos="448"/>
        </w:tabs>
        <w:spacing w:before="192"/>
        <w:ind w:right="137" w:firstLine="0"/>
        <w:jc w:val="both"/>
        <w:rPr>
          <w:sz w:val="24"/>
        </w:rPr>
      </w:pPr>
      <w:r>
        <w:rPr>
          <w:sz w:val="24"/>
        </w:rPr>
        <w:t>studenti che hanno frequentato una scuola del primo ciclo straniera in Italia riconosciuta dall’ordinamento estero, che devono sostenere l’esame di idoneità se intendono iscriversi ad una scuola statale o paritaria.</w:t>
      </w:r>
    </w:p>
    <w:p w:rsidR="007951F9" w:rsidRDefault="00D82A76">
      <w:pPr>
        <w:pStyle w:val="Heading2"/>
        <w:spacing w:before="194"/>
      </w:pPr>
      <w:r>
        <w:t>Entro</w:t>
      </w:r>
      <w:r>
        <w:rPr>
          <w:spacing w:val="-2"/>
        </w:rPr>
        <w:t xml:space="preserve"> </w:t>
      </w:r>
      <w:r>
        <w:t>quali</w:t>
      </w:r>
      <w:r>
        <w:rPr>
          <w:spacing w:val="-3"/>
        </w:rPr>
        <w:t xml:space="preserve"> </w:t>
      </w:r>
      <w:r>
        <w:t>termini</w:t>
      </w:r>
      <w:r>
        <w:rPr>
          <w:spacing w:val="-2"/>
        </w:rPr>
        <w:t xml:space="preserve"> </w:t>
      </w:r>
      <w:r>
        <w:t>deve</w:t>
      </w:r>
      <w:r>
        <w:rPr>
          <w:spacing w:val="-4"/>
        </w:rPr>
        <w:t xml:space="preserve"> </w:t>
      </w:r>
      <w:r>
        <w:t>essere</w:t>
      </w:r>
      <w:r>
        <w:rPr>
          <w:spacing w:val="-2"/>
        </w:rPr>
        <w:t xml:space="preserve"> </w:t>
      </w:r>
      <w:r>
        <w:t>presentata</w:t>
      </w:r>
      <w:r>
        <w:rPr>
          <w:spacing w:val="-4"/>
        </w:rPr>
        <w:t xml:space="preserve"> </w:t>
      </w:r>
      <w:r>
        <w:t>la</w:t>
      </w:r>
      <w:r>
        <w:rPr>
          <w:spacing w:val="-3"/>
        </w:rPr>
        <w:t xml:space="preserve"> </w:t>
      </w:r>
      <w:r>
        <w:t>domanda</w:t>
      </w:r>
      <w:r>
        <w:rPr>
          <w:spacing w:val="-2"/>
        </w:rPr>
        <w:t xml:space="preserve"> </w:t>
      </w:r>
      <w:r>
        <w:t>per sostenere</w:t>
      </w:r>
      <w:r>
        <w:rPr>
          <w:spacing w:val="-3"/>
        </w:rPr>
        <w:t xml:space="preserve"> </w:t>
      </w:r>
      <w:r>
        <w:t>l’esame</w:t>
      </w:r>
      <w:r>
        <w:rPr>
          <w:spacing w:val="-2"/>
        </w:rPr>
        <w:t xml:space="preserve"> </w:t>
      </w:r>
      <w:r>
        <w:t xml:space="preserve">di </w:t>
      </w:r>
      <w:r>
        <w:rPr>
          <w:spacing w:val="-2"/>
        </w:rPr>
        <w:t>idoneità?</w:t>
      </w:r>
    </w:p>
    <w:p w:rsidR="007951F9" w:rsidRDefault="00D82A76">
      <w:pPr>
        <w:pStyle w:val="BodyText"/>
        <w:ind w:right="137"/>
        <w:jc w:val="both"/>
      </w:pPr>
      <w:r>
        <w:t>La richiesta</w:t>
      </w:r>
      <w:r>
        <w:rPr>
          <w:spacing w:val="-2"/>
        </w:rPr>
        <w:t xml:space="preserve"> </w:t>
      </w:r>
      <w:r>
        <w:t>di sostenere</w:t>
      </w:r>
      <w:r>
        <w:rPr>
          <w:spacing w:val="-1"/>
        </w:rPr>
        <w:t xml:space="preserve"> </w:t>
      </w:r>
      <w:r>
        <w:t>l’esame di idoneità</w:t>
      </w:r>
      <w:r>
        <w:rPr>
          <w:spacing w:val="-2"/>
        </w:rPr>
        <w:t xml:space="preserve"> </w:t>
      </w:r>
      <w:r>
        <w:t>deve</w:t>
      </w:r>
      <w:r>
        <w:rPr>
          <w:spacing w:val="-1"/>
        </w:rPr>
        <w:t xml:space="preserve"> </w:t>
      </w:r>
      <w:r>
        <w:t xml:space="preserve">essere presentata </w:t>
      </w:r>
      <w:r>
        <w:rPr>
          <w:u w:val="single"/>
        </w:rPr>
        <w:t>di norma entro il 30 aprile</w:t>
      </w:r>
      <w:r>
        <w:t>,</w:t>
      </w:r>
      <w:r>
        <w:rPr>
          <w:spacing w:val="-2"/>
        </w:rPr>
        <w:t xml:space="preserve"> </w:t>
      </w:r>
      <w:r>
        <w:t>dai genitori degli studenti o da coloro che esercitano la responsabilità genitoriale al Dirigente della scuola statale o paritaria prescelta, dove viene costituita una specifica commissione</w:t>
      </w:r>
    </w:p>
    <w:p w:rsidR="007951F9" w:rsidRDefault="00D82A76">
      <w:pPr>
        <w:pStyle w:val="Heading2"/>
        <w:spacing w:before="191"/>
      </w:pPr>
      <w:r>
        <w:t>Come</w:t>
      </w:r>
      <w:r>
        <w:rPr>
          <w:spacing w:val="-4"/>
        </w:rPr>
        <w:t xml:space="preserve"> </w:t>
      </w:r>
      <w:r>
        <w:t>sono</w:t>
      </w:r>
      <w:r>
        <w:rPr>
          <w:spacing w:val="-1"/>
        </w:rPr>
        <w:t xml:space="preserve"> </w:t>
      </w:r>
      <w:r>
        <w:t>composte</w:t>
      </w:r>
      <w:r>
        <w:rPr>
          <w:spacing w:val="-5"/>
        </w:rPr>
        <w:t xml:space="preserve"> </w:t>
      </w:r>
      <w:r>
        <w:t>le</w:t>
      </w:r>
      <w:r>
        <w:rPr>
          <w:spacing w:val="-4"/>
        </w:rPr>
        <w:t xml:space="preserve"> </w:t>
      </w:r>
      <w:r>
        <w:t>commissioni per gli</w:t>
      </w:r>
      <w:r>
        <w:rPr>
          <w:spacing w:val="-3"/>
        </w:rPr>
        <w:t xml:space="preserve"> </w:t>
      </w:r>
      <w:r>
        <w:t>esami</w:t>
      </w:r>
      <w:r>
        <w:rPr>
          <w:spacing w:val="-1"/>
        </w:rPr>
        <w:t xml:space="preserve"> </w:t>
      </w:r>
      <w:r>
        <w:t>di</w:t>
      </w:r>
      <w:r>
        <w:rPr>
          <w:spacing w:val="-1"/>
        </w:rPr>
        <w:t xml:space="preserve"> </w:t>
      </w:r>
      <w:r>
        <w:rPr>
          <w:spacing w:val="-2"/>
        </w:rPr>
        <w:t>idoneità?</w:t>
      </w:r>
    </w:p>
    <w:p w:rsidR="007951F9" w:rsidRDefault="00D82A76">
      <w:pPr>
        <w:pStyle w:val="BodyText"/>
        <w:ind w:right="149"/>
        <w:jc w:val="both"/>
      </w:pPr>
      <w:r>
        <w:t>La composizione delle commissioni per gli esami di idoneità cambia a seconda della classe e dell’ordine di istruzione interessato.</w:t>
      </w:r>
    </w:p>
    <w:p w:rsidR="007951F9" w:rsidRDefault="00D82A76">
      <w:pPr>
        <w:pStyle w:val="BodyText"/>
        <w:spacing w:before="192"/>
        <w:ind w:right="143"/>
        <w:jc w:val="both"/>
      </w:pPr>
      <w:r>
        <w:t>Per gli esami di idoneità alle classi di scuola primaria e alla prima classe di scuola secondaria di primo grado la commissione è composta da docenti di scuola primaria.</w:t>
      </w:r>
    </w:p>
    <w:p w:rsidR="007951F9" w:rsidRDefault="00D82A76">
      <w:pPr>
        <w:pStyle w:val="BodyText"/>
        <w:spacing w:before="192"/>
        <w:ind w:right="149"/>
        <w:jc w:val="both"/>
      </w:pPr>
      <w:r>
        <w:t>Per gli esami di idoneità alle classi seconda e terza di scuola secondaria di primo grado la commissione è composta da docenti del corrispondente grado scolastico.</w:t>
      </w:r>
    </w:p>
    <w:p w:rsidR="007951F9" w:rsidRDefault="00D82A76">
      <w:pPr>
        <w:pStyle w:val="Heading2"/>
        <w:spacing w:before="192"/>
      </w:pPr>
      <w:r>
        <w:t>A</w:t>
      </w:r>
      <w:r>
        <w:rPr>
          <w:spacing w:val="-3"/>
        </w:rPr>
        <w:t xml:space="preserve"> </w:t>
      </w:r>
      <w:r>
        <w:t>chi</w:t>
      </w:r>
      <w:r>
        <w:rPr>
          <w:spacing w:val="-1"/>
        </w:rPr>
        <w:t xml:space="preserve"> </w:t>
      </w:r>
      <w:r>
        <w:t>compete</w:t>
      </w:r>
      <w:r>
        <w:rPr>
          <w:spacing w:val="-4"/>
        </w:rPr>
        <w:t xml:space="preserve"> </w:t>
      </w:r>
      <w:r>
        <w:t>la</w:t>
      </w:r>
      <w:r>
        <w:rPr>
          <w:spacing w:val="-3"/>
        </w:rPr>
        <w:t xml:space="preserve"> </w:t>
      </w:r>
      <w:r>
        <w:t>predisposizione delle</w:t>
      </w:r>
      <w:r>
        <w:rPr>
          <w:spacing w:val="-2"/>
        </w:rPr>
        <w:t xml:space="preserve"> </w:t>
      </w:r>
      <w:r>
        <w:t>prove</w:t>
      </w:r>
      <w:r>
        <w:rPr>
          <w:spacing w:val="-3"/>
        </w:rPr>
        <w:t xml:space="preserve"> </w:t>
      </w:r>
      <w:r>
        <w:t>per</w:t>
      </w:r>
      <w:r>
        <w:rPr>
          <w:spacing w:val="-5"/>
        </w:rPr>
        <w:t xml:space="preserve"> </w:t>
      </w:r>
      <w:r>
        <w:t>l’esame</w:t>
      </w:r>
      <w:r>
        <w:rPr>
          <w:spacing w:val="-2"/>
        </w:rPr>
        <w:t xml:space="preserve"> </w:t>
      </w:r>
      <w:r>
        <w:t xml:space="preserve">di </w:t>
      </w:r>
      <w:r>
        <w:rPr>
          <w:spacing w:val="-2"/>
        </w:rPr>
        <w:t>idoneità?</w:t>
      </w:r>
    </w:p>
    <w:p w:rsidR="007951F9" w:rsidRDefault="00D82A76">
      <w:pPr>
        <w:pStyle w:val="BodyText"/>
        <w:spacing w:line="242" w:lineRule="auto"/>
        <w:ind w:right="150"/>
        <w:jc w:val="both"/>
      </w:pPr>
      <w:r>
        <w:t>La predisposizione delle prove d’esame è competenza esclusiva della commissione d’esame che deve attenersi a quanto stabilito nelle Indicazioni nazionali per il curricolo.</w:t>
      </w:r>
    </w:p>
    <w:p w:rsidR="007951F9" w:rsidRDefault="00D82A76">
      <w:pPr>
        <w:pStyle w:val="BodyText"/>
        <w:spacing w:before="188"/>
        <w:jc w:val="both"/>
      </w:pPr>
      <w:r>
        <w:t>Si</w:t>
      </w:r>
      <w:r>
        <w:rPr>
          <w:spacing w:val="-5"/>
        </w:rPr>
        <w:t xml:space="preserve"> </w:t>
      </w:r>
      <w:r>
        <w:t>chiarisce,</w:t>
      </w:r>
      <w:r>
        <w:rPr>
          <w:spacing w:val="-2"/>
        </w:rPr>
        <w:t xml:space="preserve"> </w:t>
      </w:r>
      <w:r>
        <w:t>inoltre</w:t>
      </w:r>
      <w:r>
        <w:rPr>
          <w:spacing w:val="-1"/>
        </w:rPr>
        <w:t xml:space="preserve"> </w:t>
      </w:r>
      <w:r>
        <w:t>che</w:t>
      </w:r>
      <w:r>
        <w:rPr>
          <w:spacing w:val="-1"/>
        </w:rPr>
        <w:t xml:space="preserve"> </w:t>
      </w:r>
      <w:r>
        <w:t>l’esito</w:t>
      </w:r>
      <w:r>
        <w:rPr>
          <w:spacing w:val="-4"/>
        </w:rPr>
        <w:t xml:space="preserve"> </w:t>
      </w:r>
      <w:r>
        <w:t>dell’esame</w:t>
      </w:r>
      <w:r>
        <w:rPr>
          <w:spacing w:val="-1"/>
        </w:rPr>
        <w:t xml:space="preserve"> </w:t>
      </w:r>
      <w:r>
        <w:t>è</w:t>
      </w:r>
      <w:r>
        <w:rPr>
          <w:spacing w:val="-4"/>
        </w:rPr>
        <w:t xml:space="preserve"> </w:t>
      </w:r>
      <w:r>
        <w:t>espresso</w:t>
      </w:r>
      <w:r>
        <w:rPr>
          <w:spacing w:val="-1"/>
        </w:rPr>
        <w:t xml:space="preserve"> </w:t>
      </w:r>
      <w:r>
        <w:t>con</w:t>
      </w:r>
      <w:r>
        <w:rPr>
          <w:spacing w:val="-3"/>
        </w:rPr>
        <w:t xml:space="preserve"> </w:t>
      </w:r>
      <w:r>
        <w:t>un</w:t>
      </w:r>
      <w:r>
        <w:rPr>
          <w:spacing w:val="-3"/>
        </w:rPr>
        <w:t xml:space="preserve"> </w:t>
      </w:r>
      <w:r>
        <w:t>giudizio</w:t>
      </w:r>
      <w:r>
        <w:rPr>
          <w:spacing w:val="-4"/>
        </w:rPr>
        <w:t xml:space="preserve"> </w:t>
      </w:r>
      <w:r>
        <w:t>di</w:t>
      </w:r>
      <w:r>
        <w:rPr>
          <w:spacing w:val="-4"/>
        </w:rPr>
        <w:t xml:space="preserve"> </w:t>
      </w:r>
      <w:r>
        <w:t>idoneità</w:t>
      </w:r>
      <w:r>
        <w:rPr>
          <w:spacing w:val="-4"/>
        </w:rPr>
        <w:t xml:space="preserve"> </w:t>
      </w:r>
      <w:r>
        <w:t>o</w:t>
      </w:r>
      <w:r>
        <w:rPr>
          <w:spacing w:val="-4"/>
        </w:rPr>
        <w:t xml:space="preserve"> </w:t>
      </w:r>
      <w:r>
        <w:t>di</w:t>
      </w:r>
      <w:r>
        <w:rPr>
          <w:spacing w:val="-4"/>
        </w:rPr>
        <w:t xml:space="preserve"> </w:t>
      </w:r>
      <w:r>
        <w:t>non</w:t>
      </w:r>
      <w:r>
        <w:rPr>
          <w:spacing w:val="-3"/>
        </w:rPr>
        <w:t xml:space="preserve"> </w:t>
      </w:r>
      <w:r>
        <w:rPr>
          <w:spacing w:val="-2"/>
        </w:rPr>
        <w:t>idoneità.</w:t>
      </w:r>
    </w:p>
    <w:p w:rsidR="007951F9" w:rsidRDefault="00D82A76">
      <w:pPr>
        <w:pStyle w:val="BodyText"/>
        <w:spacing w:before="192"/>
        <w:ind w:right="151"/>
        <w:jc w:val="both"/>
      </w:pPr>
      <w:r>
        <w:t>I candidati il cui esame abbia avuto esito negativo possono essere ammessi a frequentare altra classe inferiore, a giudizio della commissione esaminatrice</w:t>
      </w:r>
    </w:p>
    <w:p w:rsidR="007951F9" w:rsidRDefault="00D82A76">
      <w:pPr>
        <w:spacing w:before="191"/>
        <w:ind w:left="140" w:right="141"/>
        <w:jc w:val="both"/>
        <w:rPr>
          <w:b/>
          <w:sz w:val="24"/>
        </w:rPr>
      </w:pPr>
      <w:r>
        <w:rPr>
          <w:b/>
          <w:sz w:val="24"/>
        </w:rPr>
        <w:t>Gli alunni in istruzione parentale, equiparati a candidati privatisti, (v. Indicazioni Operative INVALSI</w:t>
      </w:r>
      <w:bookmarkStart w:id="0" w:name="_GoBack"/>
      <w:bookmarkEnd w:id="0"/>
      <w:r>
        <w:rPr>
          <w:b/>
          <w:sz w:val="24"/>
        </w:rPr>
        <w:t>) una volta presentata domanda per l’esame di idoneità sono tenuti anche al sostenimento delle prove INVALSI per le classi seconde e quinte della scuola primaria e terze della scuola secondaria di primo grado (lo svolgimento della prova è “requisito fondamentale” per l’ammissione all’esame finale).</w:t>
      </w:r>
    </w:p>
    <w:p w:rsidR="007951F9" w:rsidRDefault="00D82A76">
      <w:pPr>
        <w:spacing w:before="96" w:line="490" w:lineRule="atLeast"/>
        <w:ind w:left="140" w:right="5316"/>
        <w:rPr>
          <w:b/>
          <w:sz w:val="24"/>
        </w:rPr>
      </w:pPr>
      <w:r>
        <w:rPr>
          <w:b/>
          <w:sz w:val="24"/>
        </w:rPr>
        <w:t>Dichiaro</w:t>
      </w:r>
      <w:r>
        <w:rPr>
          <w:b/>
          <w:spacing w:val="-5"/>
          <w:sz w:val="24"/>
        </w:rPr>
        <w:t xml:space="preserve"> </w:t>
      </w:r>
      <w:r>
        <w:rPr>
          <w:b/>
          <w:sz w:val="24"/>
        </w:rPr>
        <w:t>di</w:t>
      </w:r>
      <w:r>
        <w:rPr>
          <w:b/>
          <w:spacing w:val="-5"/>
          <w:sz w:val="24"/>
        </w:rPr>
        <w:t xml:space="preserve"> </w:t>
      </w:r>
      <w:r>
        <w:rPr>
          <w:b/>
          <w:sz w:val="24"/>
        </w:rPr>
        <w:t>aver</w:t>
      </w:r>
      <w:r>
        <w:rPr>
          <w:b/>
          <w:spacing w:val="-5"/>
          <w:sz w:val="24"/>
        </w:rPr>
        <w:t xml:space="preserve"> </w:t>
      </w:r>
      <w:r>
        <w:rPr>
          <w:b/>
          <w:sz w:val="24"/>
        </w:rPr>
        <w:t>letto</w:t>
      </w:r>
      <w:r>
        <w:rPr>
          <w:b/>
          <w:spacing w:val="-7"/>
          <w:sz w:val="24"/>
        </w:rPr>
        <w:t xml:space="preserve"> </w:t>
      </w:r>
      <w:r>
        <w:rPr>
          <w:b/>
          <w:sz w:val="24"/>
        </w:rPr>
        <w:t>le</w:t>
      </w:r>
      <w:r>
        <w:rPr>
          <w:b/>
          <w:spacing w:val="-8"/>
          <w:sz w:val="24"/>
        </w:rPr>
        <w:t xml:space="preserve"> </w:t>
      </w:r>
      <w:r>
        <w:rPr>
          <w:b/>
          <w:sz w:val="24"/>
        </w:rPr>
        <w:t>note</w:t>
      </w:r>
      <w:r>
        <w:rPr>
          <w:b/>
          <w:spacing w:val="-7"/>
          <w:sz w:val="24"/>
        </w:rPr>
        <w:t xml:space="preserve"> </w:t>
      </w:r>
      <w:r>
        <w:rPr>
          <w:b/>
          <w:sz w:val="24"/>
        </w:rPr>
        <w:t>esplicative Firma dei Genitori</w:t>
      </w:r>
    </w:p>
    <w:p w:rsidR="007951F9" w:rsidRDefault="00D82A76">
      <w:pPr>
        <w:tabs>
          <w:tab w:val="left" w:pos="5142"/>
        </w:tabs>
        <w:spacing w:before="47" w:line="276" w:lineRule="auto"/>
        <w:ind w:left="140" w:right="4734"/>
        <w:rPr>
          <w:b/>
          <w:sz w:val="24"/>
        </w:rPr>
      </w:pPr>
      <w:r>
        <w:rPr>
          <w:b/>
          <w:sz w:val="24"/>
        </w:rPr>
        <w:t>Padre</w:t>
      </w:r>
      <w:r>
        <w:rPr>
          <w:b/>
          <w:spacing w:val="55"/>
          <w:sz w:val="24"/>
        </w:rPr>
        <w:t xml:space="preserve"> </w:t>
      </w:r>
      <w:r>
        <w:rPr>
          <w:b/>
          <w:sz w:val="24"/>
          <w:u w:val="thick"/>
        </w:rPr>
        <w:tab/>
      </w:r>
      <w:r>
        <w:rPr>
          <w:b/>
          <w:spacing w:val="-29"/>
          <w:sz w:val="24"/>
          <w:u w:val="thick"/>
        </w:rPr>
        <w:t xml:space="preserve"> </w:t>
      </w:r>
      <w:r>
        <w:rPr>
          <w:b/>
          <w:sz w:val="24"/>
        </w:rPr>
        <w:t xml:space="preserve"> Madre</w:t>
      </w:r>
      <w:r>
        <w:rPr>
          <w:b/>
          <w:spacing w:val="40"/>
          <w:sz w:val="24"/>
        </w:rPr>
        <w:t xml:space="preserve"> </w:t>
      </w:r>
      <w:r>
        <w:rPr>
          <w:b/>
          <w:sz w:val="24"/>
          <w:u w:val="thick"/>
        </w:rPr>
        <w:tab/>
      </w:r>
    </w:p>
    <w:sectPr w:rsidR="007951F9">
      <w:pgSz w:w="11910" w:h="16840"/>
      <w:pgMar w:top="2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F4CD8"/>
    <w:multiLevelType w:val="hybridMultilevel"/>
    <w:tmpl w:val="5C04A2B8"/>
    <w:lvl w:ilvl="0" w:tplc="D4FEBB0C">
      <w:start w:val="1"/>
      <w:numFmt w:val="decimal"/>
      <w:lvlText w:val="%1-"/>
      <w:lvlJc w:val="left"/>
      <w:pPr>
        <w:ind w:left="140" w:hanging="277"/>
        <w:jc w:val="left"/>
      </w:pPr>
      <w:rPr>
        <w:rFonts w:ascii="Calibri" w:eastAsia="Calibri" w:hAnsi="Calibri" w:cs="Calibri" w:hint="default"/>
        <w:b w:val="0"/>
        <w:bCs w:val="0"/>
        <w:i w:val="0"/>
        <w:iCs w:val="0"/>
        <w:spacing w:val="0"/>
        <w:w w:val="100"/>
        <w:sz w:val="24"/>
        <w:szCs w:val="24"/>
        <w:lang w:val="it-IT" w:eastAsia="en-US" w:bidi="ar-SA"/>
      </w:rPr>
    </w:lvl>
    <w:lvl w:ilvl="1" w:tplc="75F6D3F6">
      <w:numFmt w:val="bullet"/>
      <w:lvlText w:val="•"/>
      <w:lvlJc w:val="left"/>
      <w:pPr>
        <w:ind w:left="1118" w:hanging="277"/>
      </w:pPr>
      <w:rPr>
        <w:rFonts w:hint="default"/>
        <w:lang w:val="it-IT" w:eastAsia="en-US" w:bidi="ar-SA"/>
      </w:rPr>
    </w:lvl>
    <w:lvl w:ilvl="2" w:tplc="281868AE">
      <w:numFmt w:val="bullet"/>
      <w:lvlText w:val="•"/>
      <w:lvlJc w:val="left"/>
      <w:pPr>
        <w:ind w:left="2096" w:hanging="277"/>
      </w:pPr>
      <w:rPr>
        <w:rFonts w:hint="default"/>
        <w:lang w:val="it-IT" w:eastAsia="en-US" w:bidi="ar-SA"/>
      </w:rPr>
    </w:lvl>
    <w:lvl w:ilvl="3" w:tplc="57E0812C">
      <w:numFmt w:val="bullet"/>
      <w:lvlText w:val="•"/>
      <w:lvlJc w:val="left"/>
      <w:pPr>
        <w:ind w:left="3074" w:hanging="277"/>
      </w:pPr>
      <w:rPr>
        <w:rFonts w:hint="default"/>
        <w:lang w:val="it-IT" w:eastAsia="en-US" w:bidi="ar-SA"/>
      </w:rPr>
    </w:lvl>
    <w:lvl w:ilvl="4" w:tplc="133C47BA">
      <w:numFmt w:val="bullet"/>
      <w:lvlText w:val="•"/>
      <w:lvlJc w:val="left"/>
      <w:pPr>
        <w:ind w:left="4052" w:hanging="277"/>
      </w:pPr>
      <w:rPr>
        <w:rFonts w:hint="default"/>
        <w:lang w:val="it-IT" w:eastAsia="en-US" w:bidi="ar-SA"/>
      </w:rPr>
    </w:lvl>
    <w:lvl w:ilvl="5" w:tplc="191E1D00">
      <w:numFmt w:val="bullet"/>
      <w:lvlText w:val="•"/>
      <w:lvlJc w:val="left"/>
      <w:pPr>
        <w:ind w:left="5031" w:hanging="277"/>
      </w:pPr>
      <w:rPr>
        <w:rFonts w:hint="default"/>
        <w:lang w:val="it-IT" w:eastAsia="en-US" w:bidi="ar-SA"/>
      </w:rPr>
    </w:lvl>
    <w:lvl w:ilvl="6" w:tplc="E9A4B626">
      <w:numFmt w:val="bullet"/>
      <w:lvlText w:val="•"/>
      <w:lvlJc w:val="left"/>
      <w:pPr>
        <w:ind w:left="6009" w:hanging="277"/>
      </w:pPr>
      <w:rPr>
        <w:rFonts w:hint="default"/>
        <w:lang w:val="it-IT" w:eastAsia="en-US" w:bidi="ar-SA"/>
      </w:rPr>
    </w:lvl>
    <w:lvl w:ilvl="7" w:tplc="46022B96">
      <w:numFmt w:val="bullet"/>
      <w:lvlText w:val="•"/>
      <w:lvlJc w:val="left"/>
      <w:pPr>
        <w:ind w:left="6987" w:hanging="277"/>
      </w:pPr>
      <w:rPr>
        <w:rFonts w:hint="default"/>
        <w:lang w:val="it-IT" w:eastAsia="en-US" w:bidi="ar-SA"/>
      </w:rPr>
    </w:lvl>
    <w:lvl w:ilvl="8" w:tplc="9C44505A">
      <w:numFmt w:val="bullet"/>
      <w:lvlText w:val="•"/>
      <w:lvlJc w:val="left"/>
      <w:pPr>
        <w:ind w:left="7965" w:hanging="277"/>
      </w:pPr>
      <w:rPr>
        <w:rFonts w:hint="default"/>
        <w:lang w:val="it-IT" w:eastAsia="en-US" w:bidi="ar-SA"/>
      </w:rPr>
    </w:lvl>
  </w:abstractNum>
  <w:abstractNum w:abstractNumId="1" w15:restartNumberingAfterBreak="0">
    <w:nsid w:val="76E328DB"/>
    <w:multiLevelType w:val="hybridMultilevel"/>
    <w:tmpl w:val="3312A232"/>
    <w:lvl w:ilvl="0" w:tplc="E5DAA05A">
      <w:numFmt w:val="bullet"/>
      <w:lvlText w:val="-"/>
      <w:lvlJc w:val="left"/>
      <w:pPr>
        <w:ind w:left="140" w:hanging="131"/>
      </w:pPr>
      <w:rPr>
        <w:rFonts w:ascii="Calibri" w:eastAsia="Calibri" w:hAnsi="Calibri" w:cs="Calibri" w:hint="default"/>
        <w:b w:val="0"/>
        <w:bCs w:val="0"/>
        <w:i w:val="0"/>
        <w:iCs w:val="0"/>
        <w:spacing w:val="0"/>
        <w:w w:val="100"/>
        <w:sz w:val="24"/>
        <w:szCs w:val="24"/>
        <w:lang w:val="it-IT" w:eastAsia="en-US" w:bidi="ar-SA"/>
      </w:rPr>
    </w:lvl>
    <w:lvl w:ilvl="1" w:tplc="48741232">
      <w:numFmt w:val="bullet"/>
      <w:lvlText w:val="•"/>
      <w:lvlJc w:val="left"/>
      <w:pPr>
        <w:ind w:left="1118" w:hanging="131"/>
      </w:pPr>
      <w:rPr>
        <w:rFonts w:hint="default"/>
        <w:lang w:val="it-IT" w:eastAsia="en-US" w:bidi="ar-SA"/>
      </w:rPr>
    </w:lvl>
    <w:lvl w:ilvl="2" w:tplc="53BA8E4E">
      <w:numFmt w:val="bullet"/>
      <w:lvlText w:val="•"/>
      <w:lvlJc w:val="left"/>
      <w:pPr>
        <w:ind w:left="2096" w:hanging="131"/>
      </w:pPr>
      <w:rPr>
        <w:rFonts w:hint="default"/>
        <w:lang w:val="it-IT" w:eastAsia="en-US" w:bidi="ar-SA"/>
      </w:rPr>
    </w:lvl>
    <w:lvl w:ilvl="3" w:tplc="D9D2CD30">
      <w:numFmt w:val="bullet"/>
      <w:lvlText w:val="•"/>
      <w:lvlJc w:val="left"/>
      <w:pPr>
        <w:ind w:left="3074" w:hanging="131"/>
      </w:pPr>
      <w:rPr>
        <w:rFonts w:hint="default"/>
        <w:lang w:val="it-IT" w:eastAsia="en-US" w:bidi="ar-SA"/>
      </w:rPr>
    </w:lvl>
    <w:lvl w:ilvl="4" w:tplc="5DA29FE8">
      <w:numFmt w:val="bullet"/>
      <w:lvlText w:val="•"/>
      <w:lvlJc w:val="left"/>
      <w:pPr>
        <w:ind w:left="4052" w:hanging="131"/>
      </w:pPr>
      <w:rPr>
        <w:rFonts w:hint="default"/>
        <w:lang w:val="it-IT" w:eastAsia="en-US" w:bidi="ar-SA"/>
      </w:rPr>
    </w:lvl>
    <w:lvl w:ilvl="5" w:tplc="067051F2">
      <w:numFmt w:val="bullet"/>
      <w:lvlText w:val="•"/>
      <w:lvlJc w:val="left"/>
      <w:pPr>
        <w:ind w:left="5031" w:hanging="131"/>
      </w:pPr>
      <w:rPr>
        <w:rFonts w:hint="default"/>
        <w:lang w:val="it-IT" w:eastAsia="en-US" w:bidi="ar-SA"/>
      </w:rPr>
    </w:lvl>
    <w:lvl w:ilvl="6" w:tplc="2026CA8E">
      <w:numFmt w:val="bullet"/>
      <w:lvlText w:val="•"/>
      <w:lvlJc w:val="left"/>
      <w:pPr>
        <w:ind w:left="6009" w:hanging="131"/>
      </w:pPr>
      <w:rPr>
        <w:rFonts w:hint="default"/>
        <w:lang w:val="it-IT" w:eastAsia="en-US" w:bidi="ar-SA"/>
      </w:rPr>
    </w:lvl>
    <w:lvl w:ilvl="7" w:tplc="52BA4416">
      <w:numFmt w:val="bullet"/>
      <w:lvlText w:val="•"/>
      <w:lvlJc w:val="left"/>
      <w:pPr>
        <w:ind w:left="6987" w:hanging="131"/>
      </w:pPr>
      <w:rPr>
        <w:rFonts w:hint="default"/>
        <w:lang w:val="it-IT" w:eastAsia="en-US" w:bidi="ar-SA"/>
      </w:rPr>
    </w:lvl>
    <w:lvl w:ilvl="8" w:tplc="5874E650">
      <w:numFmt w:val="bullet"/>
      <w:lvlText w:val="•"/>
      <w:lvlJc w:val="left"/>
      <w:pPr>
        <w:ind w:left="7965" w:hanging="131"/>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951F9"/>
    <w:rsid w:val="000708B2"/>
    <w:rsid w:val="001C6E38"/>
    <w:rsid w:val="0036727C"/>
    <w:rsid w:val="007951F9"/>
    <w:rsid w:val="009353F2"/>
    <w:rsid w:val="009511AA"/>
    <w:rsid w:val="00D82A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66F4"/>
  <w15:docId w15:val="{941E3C4A-E89F-4CED-885F-AC7E589B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it-IT"/>
    </w:rPr>
  </w:style>
  <w:style w:type="paragraph" w:styleId="Heading1">
    <w:name w:val="heading 1"/>
    <w:basedOn w:val="Normal"/>
    <w:uiPriority w:val="1"/>
    <w:qFormat/>
    <w:pPr>
      <w:spacing w:before="37"/>
      <w:ind w:right="2"/>
      <w:jc w:val="center"/>
      <w:outlineLvl w:val="0"/>
    </w:pPr>
    <w:rPr>
      <w:b/>
      <w:bCs/>
      <w:sz w:val="24"/>
      <w:szCs w:val="24"/>
    </w:rPr>
  </w:style>
  <w:style w:type="paragraph" w:styleId="Heading2">
    <w:name w:val="heading 2"/>
    <w:basedOn w:val="Normal"/>
    <w:uiPriority w:val="1"/>
    <w:qFormat/>
    <w:pPr>
      <w:ind w:left="14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ListParagraph">
    <w:name w:val="List Paragraph"/>
    <w:basedOn w:val="Normal"/>
    <w:uiPriority w:val="1"/>
    <w:qFormat/>
    <w:pPr>
      <w:ind w:left="1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it/url?sa=t&amp;rct=j&amp;q&amp;esrc=s&amp;source=web&amp;cd=5&amp;cad=rja&amp;uact=8&amp;ved=0ahUKEwih0d2Wto7XAhVL7xQKHaBkAj4QFgg9MAQ&amp;url=http%3A%2F%2Fwww.gazzettaufficiale.it%2Feli%2Fid%2F2017%2F05%2F16%2F17G00070%2Fsg&amp;usg=AOvVaw3vzE_U4Mym45HkNZRtODPM" TargetMode="External"/><Relationship Id="rId5" Type="http://schemas.openxmlformats.org/officeDocument/2006/relationships/hyperlink" Target="https://www.google.it/url?sa=t&amp;rct=j&amp;q&amp;esrc=s&amp;source=web&amp;cd=1&amp;cad=rja&amp;uact=8&amp;ved=0ahUKEwi1zrb8tY7XAhWGuhQKHbgdD5kQFggmMAA&amp;url=http%3A%2F%2Fwww.miur.gov.it%2Fdocuments%2F20182%2F0%2FNota%2Bcircolare%2Bprot.%2Bn.%2B1865%2Bdel%2B10%2Bottobre%2B2017%2F4726b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Previderè</dc:creator>
  <cp:lastModifiedBy>Eleonora</cp:lastModifiedBy>
  <cp:revision>7</cp:revision>
  <dcterms:created xsi:type="dcterms:W3CDTF">2026-03-02T11:52:00Z</dcterms:created>
  <dcterms:modified xsi:type="dcterms:W3CDTF">2026-03-02T12:04:00Z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Creator">
    <vt:lpwstr>Microsoft® Office Word 2007</vt:lpwstr>
  </property>
  <property fmtid="{D5CDD505-2E9C-101B-9397-08002B2CF9AE}" pid="4" name="LastSaved">
    <vt:filetime>2026-03-02T00:00:00Z</vt:filetime>
  </property>
  <property fmtid="{D5CDD505-2E9C-101B-9397-08002B2CF9AE}" pid="5" name="Producer">
    <vt:lpwstr>Microsoft® Office Word 2007</vt:lpwstr>
  </property>
</Properties>
</file>